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A5EF2">
        <w:trPr>
          <w:trHeight w:val="778"/>
        </w:trPr>
        <w:tc>
          <w:tcPr>
            <w:tcW w:w="2736" w:type="dxa"/>
            <w:vAlign w:val="center"/>
          </w:tcPr>
          <w:p w:rsidR="00A941F3" w:rsidRDefault="00C3110F" w:rsidP="007A5EF2">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A5EF2">
            <w:pPr>
              <w:rPr>
                <w:rFonts w:ascii="Arial" w:hAnsi="Arial" w:cs="Arial"/>
                <w:b/>
                <w:sz w:val="20"/>
                <w:szCs w:val="20"/>
              </w:rPr>
            </w:pPr>
          </w:p>
          <w:p w:rsidR="00A941F3" w:rsidRPr="00B12C3C" w:rsidRDefault="00C3110F" w:rsidP="007A5EF2">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CA3BD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C3110F" w:rsidP="009940D7">
      <w:pPr>
        <w:spacing w:line="480" w:lineRule="auto"/>
        <w:rPr>
          <w:rFonts w:ascii="Arial" w:hAnsi="Arial" w:cs="Arial"/>
          <w:sz w:val="20"/>
          <w:szCs w:val="20"/>
        </w:rPr>
      </w:pPr>
      <w:r w:rsidRPr="00C3110F">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60pt;height:59.05pt;z-index:251657728;mso-wrap-style:none;mso-position-horizontal-relative:text;mso-position-vertical-relative:text" filled="f" stroked="f">
            <v:textbox style="mso-next-textbox:#_x0000_s1026;mso-fit-shape-to-text:t">
              <w:txbxContent>
                <w:p w:rsidR="004F0BED" w:rsidRDefault="00527915">
                  <w:r>
                    <w:rPr>
                      <w:noProof/>
                    </w:rPr>
                    <w:drawing>
                      <wp:inline distT="0" distB="0" distL="0" distR="0">
                        <wp:extent cx="1847850" cy="657225"/>
                        <wp:effectExtent l="19050" t="0" r="0" b="0"/>
                        <wp:docPr id="1" name="Picture 1"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P_logo_red200"/>
                                <pic:cNvPicPr>
                                  <a:picLocks noChangeAspect="1" noChangeArrowheads="1"/>
                                </pic:cNvPicPr>
                              </pic:nvPicPr>
                              <pic:blipFill>
                                <a:blip r:embed="rId8"/>
                                <a:srcRect/>
                                <a:stretch>
                                  <a:fillRect/>
                                </a:stretch>
                              </pic:blipFill>
                              <pic:spPr bwMode="auto">
                                <a:xfrm>
                                  <a:off x="0" y="0"/>
                                  <a:ext cx="1847850" cy="657225"/>
                                </a:xfrm>
                                <a:prstGeom prst="rect">
                                  <a:avLst/>
                                </a:prstGeom>
                                <a:noFill/>
                                <a:ln w="9525">
                                  <a:noFill/>
                                  <a:miter lim="800000"/>
                                  <a:headEnd/>
                                  <a:tailEnd/>
                                </a:ln>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CA3BDF" w:rsidP="005B5D61">
            <w:pPr>
              <w:pStyle w:val="Header"/>
              <w:rPr>
                <w:rFonts w:ascii="Arial" w:hAnsi="Arial" w:cs="Arial"/>
                <w:sz w:val="20"/>
                <w:szCs w:val="20"/>
              </w:rPr>
            </w:pPr>
            <w:r>
              <w:rPr>
                <w:rFonts w:ascii="Arial" w:hAnsi="Arial" w:cs="Arial"/>
                <w:sz w:val="20"/>
                <w:szCs w:val="20"/>
              </w:rPr>
              <w:t>M</w:t>
            </w:r>
            <w:r w:rsidR="005E75EB">
              <w:rPr>
                <w:rFonts w:ascii="Arial" w:hAnsi="Arial" w:cs="Arial"/>
                <w:sz w:val="20"/>
                <w:szCs w:val="20"/>
              </w:rPr>
              <w:t>arketplace-</w:t>
            </w:r>
            <w:r>
              <w:rPr>
                <w:rFonts w:ascii="Arial" w:hAnsi="Arial" w:cs="Arial"/>
                <w:sz w:val="20"/>
                <w:szCs w:val="20"/>
              </w:rPr>
              <w:t>PRR47</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CA3BDF" w:rsidP="005B5D61">
            <w:pPr>
              <w:pStyle w:val="Header"/>
              <w:rPr>
                <w:rFonts w:ascii="Arial" w:hAnsi="Arial" w:cs="Arial"/>
                <w:sz w:val="20"/>
                <w:szCs w:val="20"/>
              </w:rPr>
            </w:pPr>
            <w:r>
              <w:rPr>
                <w:rFonts w:ascii="Arial" w:hAnsi="Arial" w:cs="Arial"/>
                <w:sz w:val="20"/>
                <w:szCs w:val="20"/>
              </w:rPr>
              <w:t>Clarification of Compensation for Reliability Commitment and Dispatch</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5E75EB" w:rsidP="005B5D61">
            <w:pPr>
              <w:pStyle w:val="NormalArial"/>
              <w:rPr>
                <w:rFonts w:cs="Arial"/>
                <w:sz w:val="20"/>
                <w:szCs w:val="20"/>
              </w:rPr>
            </w:pPr>
            <w:r>
              <w:rPr>
                <w:rFonts w:cs="Arial"/>
                <w:sz w:val="20"/>
                <w:szCs w:val="20"/>
              </w:rPr>
              <w:t>3/</w:t>
            </w:r>
            <w:r w:rsidR="00A54635">
              <w:rPr>
                <w:rFonts w:cs="Arial"/>
                <w:sz w:val="20"/>
                <w:szCs w:val="20"/>
              </w:rPr>
              <w:t>6</w:t>
            </w:r>
            <w:r w:rsidR="00A349BB">
              <w:rPr>
                <w:rFonts w:cs="Arial"/>
                <w:sz w:val="20"/>
                <w:szCs w:val="20"/>
              </w:rPr>
              <w:t>/2012</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A54635" w:rsidP="005B5D61">
            <w:pPr>
              <w:pStyle w:val="NormalArial"/>
              <w:rPr>
                <w:rFonts w:cs="Arial"/>
                <w:sz w:val="20"/>
                <w:szCs w:val="20"/>
              </w:rPr>
            </w:pPr>
            <w:r>
              <w:rPr>
                <w:rFonts w:cs="Arial"/>
                <w:sz w:val="20"/>
                <w:szCs w:val="20"/>
              </w:rPr>
              <w:t>Carrie Simpson</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C3110F" w:rsidP="005B5D61">
            <w:pPr>
              <w:pStyle w:val="NormalArial"/>
              <w:rPr>
                <w:rFonts w:cs="Arial"/>
                <w:sz w:val="20"/>
                <w:szCs w:val="20"/>
              </w:rPr>
            </w:pPr>
            <w:hyperlink r:id="rId9" w:history="1">
              <w:r w:rsidR="00A54635" w:rsidRPr="00952BDF">
                <w:rPr>
                  <w:rStyle w:val="Hyperlink"/>
                  <w:rFonts w:cs="Arial"/>
                  <w:sz w:val="20"/>
                  <w:szCs w:val="20"/>
                </w:rPr>
                <w:t>csimpson@spp.org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A54635" w:rsidP="005B5D61">
            <w:pPr>
              <w:pStyle w:val="NormalArial"/>
              <w:rPr>
                <w:rFonts w:cs="Arial"/>
                <w:sz w:val="20"/>
                <w:szCs w:val="20"/>
              </w:rPr>
            </w:pPr>
            <w:r>
              <w:rPr>
                <w:rFonts w:cs="Arial"/>
                <w:sz w:val="20"/>
                <w:szCs w:val="20"/>
              </w:rPr>
              <w:t>SPP</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A54635" w:rsidP="005E75EB">
            <w:pPr>
              <w:pStyle w:val="NormalArial"/>
              <w:rPr>
                <w:rFonts w:cs="Arial"/>
                <w:sz w:val="20"/>
                <w:szCs w:val="20"/>
              </w:rPr>
            </w:pPr>
            <w:r>
              <w:rPr>
                <w:rFonts w:cs="Arial"/>
                <w:sz w:val="20"/>
                <w:szCs w:val="20"/>
              </w:rPr>
              <w:t>501</w:t>
            </w:r>
            <w:r w:rsidR="005E75EB">
              <w:rPr>
                <w:rFonts w:cs="Arial"/>
                <w:sz w:val="20"/>
                <w:szCs w:val="20"/>
              </w:rPr>
              <w:t>.</w:t>
            </w:r>
            <w:r>
              <w:rPr>
                <w:rFonts w:cs="Arial"/>
                <w:sz w:val="20"/>
                <w:szCs w:val="20"/>
              </w:rPr>
              <w:t>688</w:t>
            </w:r>
            <w:r w:rsidR="005E75EB">
              <w:rPr>
                <w:rFonts w:cs="Arial"/>
                <w:sz w:val="20"/>
                <w:szCs w:val="20"/>
              </w:rPr>
              <w:t>.</w:t>
            </w:r>
            <w:r>
              <w:rPr>
                <w:rFonts w:cs="Arial"/>
                <w:sz w:val="20"/>
                <w:szCs w:val="20"/>
              </w:rPr>
              <w:t>1757</w:t>
            </w:r>
          </w:p>
        </w:tc>
      </w:tr>
    </w:tbl>
    <w:p w:rsidR="007E25EC" w:rsidRDefault="007E25EC" w:rsidP="00D33796">
      <w:pPr>
        <w:rPr>
          <w:rFonts w:ascii="Arial" w:hAnsi="Arial" w:cs="Arial"/>
          <w:sz w:val="20"/>
          <w:szCs w:val="20"/>
        </w:rPr>
      </w:pPr>
    </w:p>
    <w:p w:rsidR="00D545F2" w:rsidRPr="00D545F2" w:rsidRDefault="00D545F2" w:rsidP="00D545F2">
      <w:pPr>
        <w:rPr>
          <w:rFonts w:ascii="Arial" w:hAnsi="Arial" w:cs="Arial"/>
          <w:sz w:val="20"/>
          <w:szCs w:val="20"/>
        </w:rPr>
      </w:pPr>
    </w:p>
    <w:p w:rsidR="00D545F2" w:rsidRPr="00D545F2" w:rsidRDefault="00D545F2" w:rsidP="00D545F2">
      <w:pPr>
        <w:pStyle w:val="NormalArial"/>
        <w:rPr>
          <w:rFonts w:cs="Arial"/>
          <w:sz w:val="20"/>
          <w:szCs w:val="20"/>
        </w:rPr>
      </w:pPr>
      <w:r>
        <w:rPr>
          <w:rFonts w:cs="Arial"/>
          <w:color w:val="FF0000"/>
          <w:sz w:val="20"/>
          <w:szCs w:val="20"/>
        </w:rPr>
        <w:tab/>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Pr="00632164" w:rsidRDefault="003D2F9A" w:rsidP="00786195">
      <w:pPr>
        <w:pStyle w:val="BodyText"/>
        <w:rPr>
          <w:rFonts w:ascii="Arial" w:hAnsi="Arial" w:cs="Arial"/>
          <w:sz w:val="20"/>
          <w:szCs w:val="20"/>
        </w:rPr>
      </w:pPr>
    </w:p>
    <w:p w:rsidR="003D2F9A" w:rsidRPr="00632164" w:rsidRDefault="00A54635" w:rsidP="00786195">
      <w:pPr>
        <w:pStyle w:val="BodyText"/>
        <w:rPr>
          <w:rFonts w:ascii="Arial" w:hAnsi="Arial" w:cs="Arial"/>
          <w:sz w:val="20"/>
          <w:szCs w:val="20"/>
        </w:rPr>
      </w:pPr>
      <w:r>
        <w:rPr>
          <w:rFonts w:ascii="Arial" w:hAnsi="Arial" w:cs="Arial"/>
          <w:sz w:val="20"/>
          <w:szCs w:val="20"/>
        </w:rPr>
        <w:t xml:space="preserve">There comments are being submitted in effort to ensure that MPRRs 47 and 52 are not in conflict.  </w:t>
      </w:r>
      <w:r w:rsidR="0062471E">
        <w:rPr>
          <w:rFonts w:ascii="Arial" w:hAnsi="Arial" w:cs="Arial"/>
          <w:sz w:val="20"/>
          <w:szCs w:val="20"/>
        </w:rPr>
        <w:t xml:space="preserve">The only area that had any overlap of content changes was section 4.4.2.4 (b) and is marked with a comment to indicate the minor change.  </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CA3BDF" w:rsidRDefault="00CA3BDF" w:rsidP="00CA3BDF">
      <w:pPr>
        <w:pStyle w:val="Heading1"/>
        <w:spacing w:before="120"/>
        <w:rPr>
          <w:rFonts w:ascii="Times New Roman" w:hAnsi="Times New Roman"/>
        </w:rPr>
      </w:pPr>
      <w:bookmarkStart w:id="0" w:name="_Toc234814876"/>
      <w:bookmarkStart w:id="1" w:name="_Toc237163832"/>
      <w:bookmarkStart w:id="2" w:name="_Toc243211963"/>
      <w:bookmarkStart w:id="3" w:name="_Toc245633948"/>
      <w:bookmarkStart w:id="4" w:name="_Toc245634100"/>
      <w:bookmarkStart w:id="5" w:name="_Toc245727990"/>
      <w:bookmarkStart w:id="6" w:name="_Ref247613801"/>
      <w:bookmarkStart w:id="7" w:name="_Ref247613822"/>
      <w:bookmarkStart w:id="8" w:name="_Toc248644114"/>
      <w:bookmarkStart w:id="9" w:name="_Toc258924824"/>
      <w:bookmarkStart w:id="10" w:name="_Toc263173242"/>
      <w:bookmarkStart w:id="11" w:name="_Toc263173602"/>
      <w:bookmarkStart w:id="12" w:name="_Toc263173787"/>
      <w:bookmarkStart w:id="13" w:name="_Toc263174153"/>
      <w:bookmarkStart w:id="14" w:name="_Ref263229127"/>
      <w:bookmarkStart w:id="15" w:name="_Toc263235051"/>
      <w:bookmarkStart w:id="16" w:name="_Toc263235694"/>
      <w:bookmarkStart w:id="17" w:name="_Toc263429373"/>
      <w:bookmarkStart w:id="18" w:name="_Toc263795390"/>
      <w:bookmarkStart w:id="19" w:name="_Toc266869585"/>
      <w:bookmarkStart w:id="20" w:name="_Toc310950891"/>
      <w:bookmarkStart w:id="21" w:name="_Toc245633976"/>
      <w:bookmarkStart w:id="22" w:name="_Toc245634128"/>
      <w:bookmarkStart w:id="23" w:name="_Toc245728018"/>
      <w:bookmarkStart w:id="24" w:name="_Toc248644142"/>
      <w:bookmarkStart w:id="25" w:name="_Toc258924868"/>
      <w:bookmarkStart w:id="26" w:name="_Toc263173308"/>
      <w:bookmarkStart w:id="27" w:name="_Toc263429421"/>
      <w:bookmarkStart w:id="28" w:name="_Toc263795459"/>
      <w:bookmarkStart w:id="29" w:name="_Toc266869636"/>
      <w:bookmarkStart w:id="30" w:name="_Ref270489610"/>
      <w:bookmarkStart w:id="31" w:name="_Toc310950966"/>
      <w:bookmarkStart w:id="32" w:name="_Toc310950973"/>
      <w:r>
        <w:rPr>
          <w:rFonts w:ascii="Times New Roman" w:hAnsi="Times New Roman"/>
        </w:rPr>
        <w:t>1.</w:t>
      </w:r>
      <w:r>
        <w:rPr>
          <w:rFonts w:ascii="Times New Roman" w:hAnsi="Times New Roman"/>
        </w:rPr>
        <w:tab/>
        <w:t>Glossary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A3BDF" w:rsidRDefault="00CA3BDF" w:rsidP="00CA3BDF">
      <w:pPr>
        <w:pStyle w:val="Glossary-term"/>
        <w:keepNext w:val="0"/>
        <w:spacing w:before="120" w:after="120" w:line="300" w:lineRule="auto"/>
        <w:jc w:val="both"/>
        <w:rPr>
          <w:rFonts w:ascii="Times New Roman" w:hAnsi="Times New Roman"/>
          <w:szCs w:val="24"/>
        </w:rPr>
      </w:pPr>
      <w:r>
        <w:rPr>
          <w:rFonts w:ascii="Times New Roman" w:hAnsi="Times New Roman"/>
          <w:szCs w:val="24"/>
        </w:rPr>
        <w:t>Commit Time</w:t>
      </w:r>
    </w:p>
    <w:p w:rsidR="00CA3BDF" w:rsidRPr="00D31125" w:rsidRDefault="00CA3BDF" w:rsidP="00CA3BDF">
      <w:pPr>
        <w:pStyle w:val="Glossary-term"/>
        <w:keepNext w:val="0"/>
        <w:spacing w:before="120" w:after="120" w:line="300" w:lineRule="auto"/>
        <w:ind w:left="720"/>
        <w:jc w:val="both"/>
        <w:rPr>
          <w:rFonts w:ascii="Times New Roman" w:hAnsi="Times New Roman"/>
          <w:b w:val="0"/>
          <w:szCs w:val="24"/>
        </w:rPr>
      </w:pPr>
      <w:r w:rsidRPr="00D31125">
        <w:rPr>
          <w:rFonts w:ascii="Times New Roman" w:hAnsi="Times New Roman"/>
          <w:b w:val="0"/>
          <w:szCs w:val="24"/>
        </w:rPr>
        <w:t xml:space="preserve">The time specified by SPP </w:t>
      </w:r>
      <w:ins w:id="33" w:author="Gene Anderson" w:date="2012-02-24T11:50:00Z">
        <w:r w:rsidR="00A349BB">
          <w:rPr>
            <w:rFonts w:ascii="Times New Roman" w:hAnsi="Times New Roman"/>
            <w:b w:val="0"/>
            <w:szCs w:val="24"/>
          </w:rPr>
          <w:t xml:space="preserve">or a local Transmission Operator </w:t>
        </w:r>
      </w:ins>
      <w:r w:rsidRPr="00D31125">
        <w:rPr>
          <w:rFonts w:ascii="Times New Roman" w:hAnsi="Times New Roman"/>
          <w:b w:val="0"/>
          <w:szCs w:val="24"/>
        </w:rPr>
        <w:t xml:space="preserve">in a commit order at which a </w:t>
      </w:r>
      <w:r w:rsidRPr="00E26E95">
        <w:rPr>
          <w:rFonts w:ascii="Times New Roman" w:hAnsi="Times New Roman"/>
          <w:b w:val="0"/>
          <w:szCs w:val="24"/>
        </w:rPr>
        <w:t xml:space="preserve">Resource with a commit status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sidRPr="00D31125">
        <w:rPr>
          <w:rFonts w:ascii="Times New Roman" w:hAnsi="Times New Roman"/>
          <w:b w:val="0"/>
          <w:szCs w:val="24"/>
        </w:rPr>
        <w:t xml:space="preserve"> 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id="34" w:author="accenture2" w:date="2011-12-07T18:59:00Z">
        <w:r w:rsidRPr="004727EE">
          <w:rPr>
            <w:rFonts w:ascii="Times New Roman" w:hAnsi="Times New Roman"/>
            <w:b w:val="0"/>
            <w:szCs w:val="24"/>
          </w:rPr>
          <w:t xml:space="preserve"> </w:t>
        </w:r>
        <w:del w:id="35" w:author="Gene Anderson" w:date="2012-02-24T11:50:00Z">
          <w:r w:rsidDel="00A349BB">
            <w:rPr>
              <w:rFonts w:ascii="Times New Roman" w:hAnsi="Times New Roman"/>
              <w:b w:val="0"/>
              <w:szCs w:val="24"/>
            </w:rPr>
            <w:delText>or the time specified by a local Transmission Operator in a commit order</w:delText>
          </w:r>
        </w:del>
      </w:ins>
      <w:ins w:id="36" w:author="accenture2" w:date="2011-12-07T19:16:00Z">
        <w:del w:id="37" w:author="Gene Anderson" w:date="2012-02-24T11:50:00Z">
          <w:r w:rsidDel="00A349BB">
            <w:rPr>
              <w:rFonts w:ascii="Times New Roman" w:hAnsi="Times New Roman"/>
              <w:b w:val="0"/>
              <w:szCs w:val="24"/>
            </w:rPr>
            <w:delText xml:space="preserve"> issued within an Operating Day</w:delText>
          </w:r>
        </w:del>
      </w:ins>
      <w:ins w:id="38" w:author="accenture2" w:date="2011-12-07T18:59:00Z">
        <w:del w:id="39" w:author="Gene Anderson" w:date="2012-02-24T11:50:00Z">
          <w:r w:rsidDel="00A349BB">
            <w:rPr>
              <w:rFonts w:ascii="Times New Roman" w:hAnsi="Times New Roman"/>
              <w:b w:val="0"/>
              <w:szCs w:val="24"/>
            </w:rPr>
            <w:delText xml:space="preserve"> at which an available off-line Resource</w:delText>
          </w:r>
          <w:r w:rsidRPr="004727EE" w:rsidDel="00A349BB">
            <w:rPr>
              <w:rFonts w:ascii="Times New Roman" w:hAnsi="Times New Roman"/>
              <w:b w:val="0"/>
              <w:szCs w:val="24"/>
            </w:rPr>
            <w:delText xml:space="preserve"> </w:delText>
          </w:r>
          <w:r w:rsidRPr="00D31125" w:rsidDel="00A349BB">
            <w:rPr>
              <w:rFonts w:ascii="Times New Roman" w:hAnsi="Times New Roman"/>
              <w:b w:val="0"/>
              <w:szCs w:val="24"/>
            </w:rPr>
            <w:delText xml:space="preserve">should be synchronized and at </w:delText>
          </w:r>
          <w:r w:rsidDel="00A349BB">
            <w:rPr>
              <w:rFonts w:ascii="Times New Roman" w:hAnsi="Times New Roman"/>
              <w:b w:val="0"/>
              <w:szCs w:val="24"/>
            </w:rPr>
            <w:delText xml:space="preserve">or above </w:delText>
          </w:r>
          <w:r w:rsidRPr="00D31125" w:rsidDel="00A349BB">
            <w:rPr>
              <w:rFonts w:ascii="Times New Roman" w:hAnsi="Times New Roman"/>
              <w:b w:val="0"/>
              <w:szCs w:val="24"/>
            </w:rPr>
            <w:delText>Minimum Economic Capacity Operating Limit</w:delText>
          </w:r>
        </w:del>
      </w:ins>
      <w:del w:id="40" w:author="Gene Anderson" w:date="2012-02-24T11:50:00Z">
        <w:r w:rsidRPr="00D31125" w:rsidDel="00A349BB">
          <w:rPr>
            <w:rFonts w:ascii="Times New Roman" w:hAnsi="Times New Roman"/>
            <w:b w:val="0"/>
            <w:szCs w:val="24"/>
          </w:rPr>
          <w:delText>.</w:delText>
        </w:r>
      </w:del>
    </w:p>
    <w:p w:rsidR="00CA3BDF" w:rsidRPr="007A41D5" w:rsidRDefault="00CA3BDF" w:rsidP="00CA3BDF">
      <w:pPr>
        <w:pStyle w:val="Glossary-term"/>
        <w:keepNext w:val="0"/>
        <w:spacing w:before="120" w:after="120" w:line="300" w:lineRule="auto"/>
        <w:jc w:val="both"/>
        <w:rPr>
          <w:rFonts w:ascii="Times New Roman" w:hAnsi="Times New Roman"/>
          <w:szCs w:val="24"/>
        </w:rPr>
      </w:pPr>
      <w:r w:rsidRPr="007A41D5">
        <w:rPr>
          <w:rFonts w:ascii="Times New Roman" w:hAnsi="Times New Roman"/>
          <w:szCs w:val="24"/>
        </w:rPr>
        <w:t>De-Commit Time</w:t>
      </w:r>
    </w:p>
    <w:p w:rsidR="00CA3BDF" w:rsidRDefault="00CA3BDF" w:rsidP="00CA3BDF">
      <w:pPr>
        <w:pStyle w:val="Glossary-term"/>
        <w:keepNext w:val="0"/>
        <w:spacing w:before="120" w:after="120" w:line="300" w:lineRule="auto"/>
        <w:ind w:left="720"/>
        <w:jc w:val="both"/>
        <w:rPr>
          <w:rFonts w:ascii="Times New Roman" w:hAnsi="Times New Roman"/>
          <w:szCs w:val="24"/>
        </w:rPr>
      </w:pPr>
      <w:r>
        <w:rPr>
          <w:rFonts w:ascii="Times New Roman" w:hAnsi="Times New Roman"/>
          <w:b w:val="0"/>
          <w:szCs w:val="24"/>
        </w:rPr>
        <w:t>The time specified by SPP</w:t>
      </w:r>
      <w:ins w:id="41" w:author="Gene Anderson" w:date="2012-02-24T11:52:00Z">
        <w:r w:rsidR="00A349BB">
          <w:rPr>
            <w:rFonts w:ascii="Times New Roman" w:hAnsi="Times New Roman"/>
            <w:b w:val="0"/>
            <w:szCs w:val="24"/>
          </w:rPr>
          <w:t xml:space="preserve"> or</w:t>
        </w:r>
      </w:ins>
      <w:r>
        <w:rPr>
          <w:rFonts w:ascii="Times New Roman" w:hAnsi="Times New Roman"/>
          <w:b w:val="0"/>
          <w:szCs w:val="24"/>
        </w:rPr>
        <w:t xml:space="preserve"> </w:t>
      </w:r>
      <w:ins w:id="42" w:author="Gene Anderson" w:date="2012-02-24T11:52:00Z">
        <w:r w:rsidR="00A349BB">
          <w:rPr>
            <w:rFonts w:ascii="Times New Roman" w:hAnsi="Times New Roman"/>
            <w:b w:val="0"/>
            <w:szCs w:val="24"/>
          </w:rPr>
          <w:t xml:space="preserve">a local Transmission Operator </w:t>
        </w:r>
      </w:ins>
      <w:r>
        <w:rPr>
          <w:rFonts w:ascii="Times New Roman" w:hAnsi="Times New Roman"/>
          <w:b w:val="0"/>
          <w:szCs w:val="24"/>
        </w:rPr>
        <w:t xml:space="preserve">in a de-commit order at which a </w:t>
      </w:r>
      <w:r w:rsidRPr="00E26E95">
        <w:rPr>
          <w:rFonts w:ascii="Times New Roman" w:hAnsi="Times New Roman"/>
          <w:b w:val="0"/>
          <w:szCs w:val="24"/>
        </w:rPr>
        <w:t xml:space="preserve">Resource with a </w:t>
      </w:r>
      <w:r>
        <w:rPr>
          <w:rFonts w:ascii="Times New Roman" w:hAnsi="Times New Roman"/>
          <w:b w:val="0"/>
          <w:szCs w:val="24"/>
        </w:rPr>
        <w:t>C</w:t>
      </w:r>
      <w:r w:rsidRPr="00E26E95">
        <w:rPr>
          <w:rFonts w:ascii="Times New Roman" w:hAnsi="Times New Roman"/>
          <w:b w:val="0"/>
          <w:szCs w:val="24"/>
        </w:rPr>
        <w:t>ommit</w:t>
      </w:r>
      <w:r>
        <w:rPr>
          <w:rFonts w:ascii="Times New Roman" w:hAnsi="Times New Roman"/>
          <w:b w:val="0"/>
          <w:szCs w:val="24"/>
        </w:rPr>
        <w:t>ment</w:t>
      </w:r>
      <w:r w:rsidRPr="00E26E95">
        <w:rPr>
          <w:rFonts w:ascii="Times New Roman" w:hAnsi="Times New Roman"/>
          <w:b w:val="0"/>
          <w:szCs w:val="24"/>
        </w:rPr>
        <w:t xml:space="preserve"> </w:t>
      </w:r>
      <w:r>
        <w:rPr>
          <w:rFonts w:ascii="Times New Roman" w:hAnsi="Times New Roman"/>
          <w:b w:val="0"/>
          <w:szCs w:val="24"/>
        </w:rPr>
        <w:t>S</w:t>
      </w:r>
      <w:r w:rsidRPr="00E26E95">
        <w:rPr>
          <w:rFonts w:ascii="Times New Roman" w:hAnsi="Times New Roman"/>
          <w:b w:val="0"/>
          <w:szCs w:val="24"/>
        </w:rPr>
        <w:t xml:space="preserve">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Pr>
          <w:rFonts w:ascii="Times New Roman" w:hAnsi="Times New Roman"/>
          <w:b w:val="0"/>
          <w:szCs w:val="24"/>
        </w:rPr>
        <w:t xml:space="preserve"> should begin de-synchronization procedures</w:t>
      </w:r>
      <w:r w:rsidRPr="004727EE">
        <w:rPr>
          <w:rFonts w:ascii="Times New Roman" w:hAnsi="Times New Roman"/>
          <w:b w:val="0"/>
          <w:szCs w:val="24"/>
        </w:rPr>
        <w:t xml:space="preserve"> </w:t>
      </w:r>
      <w:ins w:id="43" w:author="accenture2" w:date="2011-12-07T18:59:00Z">
        <w:del w:id="44" w:author="Gene Anderson" w:date="2012-02-24T11:52:00Z">
          <w:r w:rsidDel="00A349BB">
            <w:rPr>
              <w:rFonts w:ascii="Times New Roman" w:hAnsi="Times New Roman"/>
              <w:b w:val="0"/>
              <w:szCs w:val="24"/>
            </w:rPr>
            <w:delText xml:space="preserve">or the time specified by a local Transmission Operator in a </w:delText>
          </w:r>
        </w:del>
      </w:ins>
      <w:ins w:id="45" w:author="accenture2" w:date="2011-12-07T19:00:00Z">
        <w:del w:id="46" w:author="Gene Anderson" w:date="2012-02-24T11:52:00Z">
          <w:r w:rsidDel="00A349BB">
            <w:rPr>
              <w:rFonts w:ascii="Times New Roman" w:hAnsi="Times New Roman"/>
              <w:b w:val="0"/>
              <w:szCs w:val="24"/>
            </w:rPr>
            <w:delText>de-</w:delText>
          </w:r>
        </w:del>
      </w:ins>
      <w:ins w:id="47" w:author="accenture2" w:date="2011-12-07T18:59:00Z">
        <w:del w:id="48" w:author="Gene Anderson" w:date="2012-02-24T11:52:00Z">
          <w:r w:rsidDel="00A349BB">
            <w:rPr>
              <w:rFonts w:ascii="Times New Roman" w:hAnsi="Times New Roman"/>
              <w:b w:val="0"/>
              <w:szCs w:val="24"/>
            </w:rPr>
            <w:delText xml:space="preserve">commit order </w:delText>
          </w:r>
        </w:del>
      </w:ins>
      <w:ins w:id="49" w:author="accenture2" w:date="2011-12-07T19:16:00Z">
        <w:del w:id="50" w:author="Gene Anderson" w:date="2012-02-24T11:52:00Z">
          <w:r w:rsidDel="00A349BB">
            <w:rPr>
              <w:rFonts w:ascii="Times New Roman" w:hAnsi="Times New Roman"/>
              <w:b w:val="0"/>
              <w:szCs w:val="24"/>
            </w:rPr>
            <w:delText xml:space="preserve">issued with an Operating Day </w:delText>
          </w:r>
        </w:del>
      </w:ins>
      <w:ins w:id="51" w:author="accenture2" w:date="2011-12-07T18:59:00Z">
        <w:del w:id="52" w:author="Gene Anderson" w:date="2012-02-24T11:52:00Z">
          <w:r w:rsidDel="00A349BB">
            <w:rPr>
              <w:rFonts w:ascii="Times New Roman" w:hAnsi="Times New Roman"/>
              <w:b w:val="0"/>
              <w:szCs w:val="24"/>
            </w:rPr>
            <w:delText xml:space="preserve">at which a </w:delText>
          </w:r>
        </w:del>
      </w:ins>
      <w:ins w:id="53" w:author="accenture2" w:date="2011-12-07T19:01:00Z">
        <w:del w:id="54" w:author="Gene Anderson" w:date="2012-02-24T11:52:00Z">
          <w:r w:rsidDel="00A349BB">
            <w:rPr>
              <w:rFonts w:ascii="Times New Roman" w:hAnsi="Times New Roman"/>
              <w:b w:val="0"/>
              <w:szCs w:val="24"/>
            </w:rPr>
            <w:delText>Resource committed by a local Transmission Operator should begin de-synchronization procedures</w:delText>
          </w:r>
        </w:del>
      </w:ins>
      <w:del w:id="55" w:author="Gene Anderson" w:date="2012-02-24T11:52:00Z">
        <w:r w:rsidDel="00A349BB">
          <w:rPr>
            <w:rFonts w:ascii="Times New Roman" w:hAnsi="Times New Roman"/>
            <w:b w:val="0"/>
            <w:szCs w:val="24"/>
          </w:rPr>
          <w:delText xml:space="preserve">. </w:delText>
        </w:r>
      </w:del>
    </w:p>
    <w:p w:rsidR="00CA3BDF" w:rsidRDefault="00CA3BDF" w:rsidP="00CA3BDF">
      <w:pPr>
        <w:pStyle w:val="Heading4"/>
        <w:numPr>
          <w:ilvl w:val="3"/>
          <w:numId w:val="0"/>
        </w:numPr>
        <w:tabs>
          <w:tab w:val="left" w:pos="1080"/>
        </w:tabs>
        <w:spacing w:after="240"/>
        <w:ind w:left="1080" w:hanging="1080"/>
        <w:jc w:val="both"/>
      </w:pPr>
      <w:r>
        <w:lastRenderedPageBreak/>
        <w:t xml:space="preserve">4.3.2.2 </w:t>
      </w:r>
      <w:r>
        <w:tab/>
        <w:t xml:space="preserve">Day-Ahead </w:t>
      </w:r>
      <w:r w:rsidRPr="00B72774">
        <w:t xml:space="preserve">RUC </w:t>
      </w:r>
      <w:r>
        <w:t>Execution</w:t>
      </w:r>
      <w:bookmarkEnd w:id="21"/>
      <w:bookmarkEnd w:id="22"/>
      <w:bookmarkEnd w:id="23"/>
      <w:bookmarkEnd w:id="24"/>
      <w:bookmarkEnd w:id="25"/>
      <w:bookmarkEnd w:id="26"/>
      <w:bookmarkEnd w:id="27"/>
      <w:bookmarkEnd w:id="28"/>
      <w:bookmarkEnd w:id="29"/>
      <w:bookmarkEnd w:id="30"/>
      <w:bookmarkEnd w:id="31"/>
    </w:p>
    <w:p w:rsidR="00CA3BDF" w:rsidRDefault="00CA3BDF" w:rsidP="00CA3BDF">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w:t>
      </w:r>
      <w:r w:rsidRPr="00173DFF">
        <w:rPr>
          <w:szCs w:val="24"/>
        </w:rPr>
        <w:t>using the</w:t>
      </w:r>
      <w:r>
        <w:rPr>
          <w:szCs w:val="24"/>
        </w:rPr>
        <w:t xml:space="preserve"> SCUC</w:t>
      </w:r>
      <w:r w:rsidRPr="00173DFF">
        <w:rPr>
          <w:szCs w:val="24"/>
        </w:rPr>
        <w:t xml:space="preserve"> algorithm.  </w:t>
      </w:r>
      <w:r w:rsidRPr="002D35E7">
        <w:rPr>
          <w:szCs w:val="24"/>
        </w:rPr>
        <w:t xml:space="preserve">The capacity adequacy analysis provides advisory information to the SPP Operators.  </w:t>
      </w:r>
    </w:p>
    <w:p w:rsidR="00CA3BDF" w:rsidRDefault="00CA3BDF" w:rsidP="00CA3BDF">
      <w:pPr>
        <w:pStyle w:val="ParaText"/>
        <w:numPr>
          <w:ilvl w:val="0"/>
          <w:numId w:val="38"/>
        </w:numPr>
        <w:tabs>
          <w:tab w:val="clear" w:pos="1440"/>
          <w:tab w:val="num" w:pos="720"/>
        </w:tabs>
        <w:spacing w:before="120"/>
        <w:ind w:left="720"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CA3BDF" w:rsidRDefault="00CA3BDF" w:rsidP="00CA3BDF">
      <w:pPr>
        <w:pStyle w:val="ParaText"/>
        <w:numPr>
          <w:ilvl w:val="0"/>
          <w:numId w:val="38"/>
        </w:numPr>
        <w:tabs>
          <w:tab w:val="clear" w:pos="1440"/>
          <w:tab w:val="num" w:pos="720"/>
        </w:tabs>
        <w:spacing w:before="120"/>
        <w:ind w:left="720" w:hanging="540"/>
        <w:rPr>
          <w:szCs w:val="24"/>
        </w:rPr>
      </w:pPr>
      <w:r>
        <w:rPr>
          <w:szCs w:val="24"/>
        </w:rPr>
        <w:t xml:space="preserve">Commitment costs are defined as Start-Up Offer, No-Load Offer and incremental cost to operate at minimum output as defined in the submitted Energy Offer Curve.  Incremental Energy costs above minimum output and Operating Reserve Offers are not considered by the RUC SCUC in making commitment decisions;    </w:t>
      </w:r>
    </w:p>
    <w:p w:rsidR="00CA3BDF" w:rsidRDefault="00CA3BDF" w:rsidP="00CA3BDF">
      <w:pPr>
        <w:pStyle w:val="ParaText"/>
        <w:numPr>
          <w:ilvl w:val="0"/>
          <w:numId w:val="38"/>
        </w:numPr>
        <w:tabs>
          <w:tab w:val="clear" w:pos="1440"/>
          <w:tab w:val="num" w:pos="720"/>
        </w:tabs>
        <w:spacing w:before="120"/>
        <w:ind w:left="720"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3A1EA8">
        <w:rPr>
          <w:szCs w:val="24"/>
        </w:rPr>
        <w:t xml:space="preserve"> </w:t>
      </w:r>
      <w:r>
        <w:rPr>
          <w:szCs w:val="24"/>
        </w:rPr>
        <w:t xml:space="preserve">and down to the Resources Minimum Economic Capacity Operating Limit (or Minimum Regulation Capacity Operating Limit if selected for Regulation-Down).  </w:t>
      </w:r>
    </w:p>
    <w:p w:rsidR="00CA3BDF" w:rsidRDefault="00CA3BDF" w:rsidP="00CA3BDF">
      <w:pPr>
        <w:pStyle w:val="ParaText"/>
        <w:numPr>
          <w:ilvl w:val="0"/>
          <w:numId w:val="35"/>
        </w:numPr>
        <w:tabs>
          <w:tab w:val="clear" w:pos="72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w:t>
      </w:r>
      <w:r w:rsidRPr="002D35E7" w:rsidDel="00D95CB1">
        <w:rPr>
          <w:szCs w:val="24"/>
        </w:rPr>
        <w:t xml:space="preserve"> </w:t>
      </w:r>
      <w:r w:rsidRPr="002D35E7">
        <w:rPr>
          <w:szCs w:val="24"/>
        </w:rPr>
        <w:t xml:space="preserve">  </w:t>
      </w:r>
    </w:p>
    <w:p w:rsidR="00CA3BDF" w:rsidRPr="009228DF" w:rsidRDefault="00CA3BDF" w:rsidP="00CA3BDF">
      <w:pPr>
        <w:pStyle w:val="ParaText"/>
        <w:numPr>
          <w:ilvl w:val="0"/>
          <w:numId w:val="35"/>
        </w:numPr>
        <w:tabs>
          <w:tab w:val="clear" w:pos="720"/>
          <w:tab w:val="num" w:pos="1080"/>
        </w:tabs>
        <w:spacing w:before="120"/>
        <w:ind w:left="1440" w:hanging="540"/>
        <w:rPr>
          <w:szCs w:val="24"/>
        </w:rPr>
      </w:pPr>
      <w:r w:rsidRPr="002D35E7">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RUC SCUC algorithm study will, in priority order: (1) curtail non-firm fixed Import Interchange Transactions until the capacity surplus is eliminated; (2) reduce Resource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in eliminated; and (4) de-commit Self-Committed Resources until the capacity surplus in eliminated.</w:t>
      </w:r>
    </w:p>
    <w:p w:rsidR="00CA3BDF" w:rsidRDefault="00CA3BDF" w:rsidP="00CA3BDF">
      <w:pPr>
        <w:pStyle w:val="ParaText"/>
        <w:numPr>
          <w:ilvl w:val="0"/>
          <w:numId w:val="37"/>
        </w:numPr>
        <w:tabs>
          <w:tab w:val="clear" w:pos="1260"/>
          <w:tab w:val="num" w:pos="2160"/>
        </w:tabs>
        <w:spacing w:before="120"/>
        <w:ind w:left="2160" w:hanging="360"/>
        <w:rPr>
          <w:szCs w:val="24"/>
        </w:rPr>
      </w:pPr>
      <w:r>
        <w:rPr>
          <w:szCs w:val="24"/>
        </w:rPr>
        <w:t xml:space="preserve">If there is a transmission constraint within a Reserve Zone occurring simultaneously with a Reserve Zone excess capacity event, SCUC may commit additional Resources and/or de-commit Resources to relieve the constraints </w:t>
      </w:r>
      <w:r>
        <w:rPr>
          <w:szCs w:val="24"/>
        </w:rPr>
        <w:lastRenderedPageBreak/>
        <w:t>provided that any commitment changes do not aggravate the excess capacity situation.</w:t>
      </w:r>
    </w:p>
    <w:p w:rsidR="00CA3BDF" w:rsidRPr="008A48D8" w:rsidRDefault="00CA3BDF" w:rsidP="00CA3BDF">
      <w:pPr>
        <w:pStyle w:val="ListParagraph"/>
        <w:numPr>
          <w:ilvl w:val="0"/>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Default="00CA3BDF" w:rsidP="00CA3BDF">
      <w:pPr>
        <w:pStyle w:val="ParaText"/>
        <w:numPr>
          <w:ilvl w:val="0"/>
          <w:numId w:val="39"/>
        </w:numPr>
        <w:spacing w:before="120"/>
        <w:ind w:hanging="270"/>
        <w:rPr>
          <w:szCs w:val="24"/>
        </w:rPr>
      </w:pPr>
      <w:r w:rsidRPr="00C90E6B">
        <w:rPr>
          <w:szCs w:val="24"/>
        </w:rPr>
        <w:t>To the extent that a particular reliability issue cannot be directly addressed within the SCUC algorithm as described under subsection (a) and (b) above, SPP may manually commit Resources with a Commit Status of Reliability and de-commit Resources with a Commit Status of Self to alleviate such reliability issues in accordance with its authority as Reliability Coordinator.</w:t>
      </w:r>
    </w:p>
    <w:p w:rsidR="00CA3BDF" w:rsidRDefault="00CA3BDF" w:rsidP="00CA3BDF">
      <w:pPr>
        <w:pStyle w:val="ParaText"/>
        <w:numPr>
          <w:ilvl w:val="0"/>
          <w:numId w:val="41"/>
        </w:numPr>
        <w:spacing w:before="120"/>
        <w:rPr>
          <w:ins w:id="56" w:author="accenture2" w:date="2011-12-07T18:37:00Z"/>
          <w:szCs w:val="24"/>
        </w:rPr>
      </w:pPr>
      <w:ins w:id="57" w:author="XP Production Release 1.0" w:date="2011-12-16T14:47:00Z">
        <w:r w:rsidRPr="00C90E6B">
          <w:rPr>
            <w:szCs w:val="24"/>
          </w:rPr>
          <w:t xml:space="preserve">An emergency condition may arise within the operating area of a local Transmission Operator that is either on its distribution system or may involve elements not monitored by </w:t>
        </w:r>
      </w:ins>
      <w:ins w:id="58" w:author="XP Production Release 1.0" w:date="2011-12-16T14:52:00Z">
        <w:r w:rsidRPr="00C90E6B">
          <w:rPr>
            <w:szCs w:val="24"/>
          </w:rPr>
          <w:t>SPP</w:t>
        </w:r>
      </w:ins>
      <w:ins w:id="59" w:author="XP Production Release 1.0" w:date="2011-12-16T14:47:00Z">
        <w:r w:rsidRPr="00C90E6B">
          <w:rPr>
            <w:szCs w:val="24"/>
          </w:rPr>
          <w:t>.  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issued to one or more Resources to resolve the emergency.</w:t>
        </w:r>
      </w:ins>
      <w:ins w:id="60" w:author="XP Production Release 1.0" w:date="2011-12-19T09:31:00Z">
        <w:r>
          <w:rPr>
            <w:szCs w:val="24"/>
          </w:rPr>
          <w:t xml:space="preserve"> </w:t>
        </w:r>
        <w:r w:rsidRPr="00314CC6">
          <w:rPr>
            <w:szCs w:val="24"/>
          </w:rPr>
          <w:t>In such cases</w:t>
        </w:r>
        <w:r>
          <w:rPr>
            <w:szCs w:val="24"/>
          </w:rPr>
          <w:t>, t</w:t>
        </w:r>
      </w:ins>
      <w:ins w:id="61" w:author="XP Production Release 1.0" w:date="2011-12-16T14:47:00Z">
        <w:r w:rsidRPr="00314CC6">
          <w:rPr>
            <w:szCs w:val="24"/>
          </w:rPr>
          <w:t xml:space="preserve">he local Transmission Operator shall request </w:t>
        </w:r>
      </w:ins>
      <w:ins w:id="62" w:author="XP Production Release 1.0" w:date="2011-12-16T14:52:00Z">
        <w:r>
          <w:rPr>
            <w:szCs w:val="24"/>
          </w:rPr>
          <w:t>SPP</w:t>
        </w:r>
      </w:ins>
      <w:ins w:id="63" w:author="XP Production Release 1.0" w:date="2011-12-16T14:47:00Z">
        <w:r w:rsidRPr="00314CC6">
          <w:rPr>
            <w:szCs w:val="24"/>
          </w:rPr>
          <w:t xml:space="preserve"> to issue such </w:t>
        </w:r>
        <w:commentRangeStart w:id="64"/>
        <w:r w:rsidRPr="00314CC6">
          <w:rPr>
            <w:szCs w:val="24"/>
          </w:rPr>
          <w:t>instructions</w:t>
        </w:r>
      </w:ins>
      <w:commentRangeEnd w:id="64"/>
      <w:r w:rsidR="00A349BB">
        <w:rPr>
          <w:rStyle w:val="CommentReference"/>
        </w:rPr>
        <w:commentReference w:id="64"/>
      </w:r>
      <w:ins w:id="65" w:author="XP Production Release 1.0" w:date="2011-12-16T14:47:00Z">
        <w:r w:rsidRPr="00314CC6">
          <w:rPr>
            <w:szCs w:val="24"/>
          </w:rPr>
          <w:t>.</w:t>
        </w:r>
      </w:ins>
    </w:p>
    <w:p w:rsidR="00CA3BDF" w:rsidRPr="000C59A4" w:rsidRDefault="00CA3BDF" w:rsidP="00CA3BDF">
      <w:pPr>
        <w:pStyle w:val="CommentText"/>
        <w:spacing w:line="300" w:lineRule="auto"/>
        <w:ind w:left="547"/>
        <w:rPr>
          <w:sz w:val="24"/>
          <w:szCs w:val="24"/>
        </w:rPr>
      </w:pPr>
      <w:r>
        <w:rPr>
          <w:sz w:val="24"/>
          <w:szCs w:val="24"/>
        </w:rPr>
        <w:t>Any curtailment of schedules, use of Reliability Status Resources or use of Emergency operating limits by the RUC algorithms will only be advisory information to the SPP RUC Operators.   Day-Ahead RUC and Intra-Day RUC Operators will determine which of these options should be acted on and when as described in the Day-Ahead and Intra-Day RUC Results sections.</w:t>
      </w:r>
    </w:p>
    <w:p w:rsidR="00CA3BDF" w:rsidRDefault="00CA3BDF" w:rsidP="00CA3BDF">
      <w:pPr>
        <w:pStyle w:val="Heading4"/>
        <w:numPr>
          <w:ilvl w:val="3"/>
          <w:numId w:val="0"/>
        </w:numPr>
        <w:tabs>
          <w:tab w:val="left" w:pos="1080"/>
        </w:tabs>
        <w:spacing w:after="240"/>
        <w:ind w:left="1080" w:hanging="1080"/>
        <w:jc w:val="both"/>
      </w:pPr>
      <w:r>
        <w:t>4.4.1.2</w:t>
      </w:r>
      <w:r>
        <w:tab/>
        <w:t xml:space="preserve">Intra-Day </w:t>
      </w:r>
      <w:r w:rsidRPr="00B72774">
        <w:t xml:space="preserve">RUC </w:t>
      </w:r>
      <w:r>
        <w:t>Execution</w:t>
      </w:r>
      <w:bookmarkEnd w:id="32"/>
    </w:p>
    <w:p w:rsidR="00CA3BDF" w:rsidRDefault="00CA3BDF" w:rsidP="00CA3BDF">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and throughout the Operating Day </w:t>
      </w:r>
      <w:r w:rsidRPr="00173DFF">
        <w:rPr>
          <w:szCs w:val="24"/>
        </w:rPr>
        <w:t xml:space="preserve">using </w:t>
      </w:r>
      <w:r>
        <w:rPr>
          <w:szCs w:val="24"/>
        </w:rPr>
        <w:t>a SCUC</w:t>
      </w:r>
      <w:r w:rsidRPr="00173DFF">
        <w:rPr>
          <w:szCs w:val="24"/>
        </w:rPr>
        <w:t xml:space="preserve"> algorithm.  </w:t>
      </w:r>
      <w:r w:rsidRPr="002D35E7">
        <w:rPr>
          <w:szCs w:val="24"/>
        </w:rPr>
        <w:t xml:space="preserve">The capacity adequacy analysis provides advisory information to the SPP Operators.  </w:t>
      </w:r>
    </w:p>
    <w:p w:rsidR="00CA3BDF" w:rsidRDefault="00CA3BDF" w:rsidP="00CA3BDF">
      <w:pPr>
        <w:pStyle w:val="ParaText"/>
        <w:numPr>
          <w:ilvl w:val="0"/>
          <w:numId w:val="32"/>
        </w:numPr>
        <w:spacing w:before="120"/>
        <w:ind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CA3BDF" w:rsidRDefault="00CA3BDF" w:rsidP="00CA3BDF">
      <w:pPr>
        <w:pStyle w:val="ParaText"/>
        <w:numPr>
          <w:ilvl w:val="0"/>
          <w:numId w:val="32"/>
        </w:numPr>
        <w:spacing w:before="120"/>
        <w:ind w:hanging="540"/>
        <w:rPr>
          <w:szCs w:val="24"/>
        </w:rPr>
      </w:pPr>
      <w:r>
        <w:rPr>
          <w:szCs w:val="24"/>
        </w:rPr>
        <w:t xml:space="preserve">Commitment costs are defined as Start-Up Offer, No-Load Offer and incremental cost to operate at minimum output as defined on the submitted Energy Offer Curve.  Incremental Energy costs above minimum output and Operating Reserve Offers are not considered by the RUC SCUC in making commitment decisions;    </w:t>
      </w:r>
    </w:p>
    <w:p w:rsidR="00CA3BDF" w:rsidRDefault="00CA3BDF" w:rsidP="00CA3BDF">
      <w:pPr>
        <w:pStyle w:val="ParaText"/>
        <w:numPr>
          <w:ilvl w:val="0"/>
          <w:numId w:val="32"/>
        </w:numPr>
        <w:spacing w:before="120"/>
        <w:ind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980EE6">
        <w:rPr>
          <w:szCs w:val="24"/>
        </w:rPr>
        <w:t xml:space="preserve"> </w:t>
      </w:r>
      <w:r>
        <w:rPr>
          <w:szCs w:val="24"/>
        </w:rPr>
        <w:t xml:space="preserve">and down to the Resources Minimum Economic Capacity Operating Limit (or Minimum Regulation Capacity Operating Limit if selected for Regulation-Down).  </w:t>
      </w:r>
    </w:p>
    <w:p w:rsidR="00CA3BDF" w:rsidRDefault="00CA3BDF" w:rsidP="00CA3BDF">
      <w:pPr>
        <w:pStyle w:val="ParaText"/>
        <w:numPr>
          <w:ilvl w:val="0"/>
          <w:numId w:val="31"/>
        </w:numPr>
        <w:tabs>
          <w:tab w:val="clear" w:pos="720"/>
          <w:tab w:val="num" w:pos="144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 xml:space="preserve">ide SPP Mid-Term Load Forecast plus Operating Reserve requirements, the SCUC algorithm study will, in priority order: (1) curtail non-firm Export Interchange Transactions until the capacity shortage is </w:t>
      </w:r>
      <w:r w:rsidRPr="002D35E7">
        <w:rPr>
          <w:szCs w:val="24"/>
        </w:rPr>
        <w:lastRenderedPageBreak/>
        <w:t xml:space="preserve">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   </w:t>
      </w:r>
    </w:p>
    <w:p w:rsidR="00CA3BDF" w:rsidRDefault="00CA3BDF" w:rsidP="00CA3BDF">
      <w:pPr>
        <w:pStyle w:val="ParaText"/>
        <w:numPr>
          <w:ilvl w:val="0"/>
          <w:numId w:val="31"/>
        </w:numPr>
        <w:tabs>
          <w:tab w:val="clear" w:pos="720"/>
          <w:tab w:val="num" w:pos="1440"/>
        </w:tabs>
        <w:spacing w:before="120"/>
        <w:ind w:left="1440" w:hanging="540"/>
        <w:rPr>
          <w:szCs w:val="24"/>
        </w:rPr>
      </w:pPr>
      <w:r>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SCUC algorithm study will, in priority order: (1) curtail non-firm fixed Import Interchange Transactions until the capacity surplus is eliminated; (2) reduce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is eliminated; and (4) de-commit Self-Committed Resources that were committed following the Day-Ahead RUC process until the capacity surplus is eliminated.</w:t>
      </w:r>
    </w:p>
    <w:p w:rsidR="00CA3BDF" w:rsidRDefault="00CA3BDF" w:rsidP="00CA3BDF">
      <w:pPr>
        <w:pStyle w:val="ParaText"/>
        <w:numPr>
          <w:ilvl w:val="3"/>
          <w:numId w:val="30"/>
        </w:numPr>
        <w:tabs>
          <w:tab w:val="left" w:pos="2160"/>
          <w:tab w:val="num" w:pos="2880"/>
        </w:tabs>
        <w:spacing w:before="120"/>
        <w:ind w:left="2160" w:hanging="540"/>
        <w:rPr>
          <w:szCs w:val="24"/>
        </w:rPr>
      </w:pPr>
      <w:r>
        <w:rPr>
          <w:szCs w:val="24"/>
        </w:rPr>
        <w:t>If there is a transmission constraint within a Reserve Zone occurring simultaneously with a Reserve Zone excess capacity event, RUC may commit additional Resources to relieve the constraints provided that the additional commitment does not aggravate the excess capacity situation.</w:t>
      </w:r>
    </w:p>
    <w:p w:rsidR="00CA3BDF" w:rsidRDefault="00CA3BDF" w:rsidP="00CA3BDF">
      <w:pPr>
        <w:pStyle w:val="ParaText"/>
        <w:numPr>
          <w:ilvl w:val="0"/>
          <w:numId w:val="33"/>
        </w:numPr>
        <w:spacing w:before="120"/>
        <w:ind w:hanging="540"/>
        <w:rPr>
          <w:szCs w:val="24"/>
        </w:rPr>
      </w:pPr>
      <w:r w:rsidRPr="002D35E7">
        <w:rPr>
          <w:szCs w:val="24"/>
        </w:rPr>
        <w:t>To the extent that a particular reliability issue cannot be directly addressed within the SCUC algorithm as described under subsection (a) and (b) above, SPP may manually commit Resources with a Commit Status of Reliability and de</w:t>
      </w:r>
      <w:r>
        <w:rPr>
          <w:szCs w:val="24"/>
        </w:rPr>
        <w:t>-</w:t>
      </w:r>
      <w:r w:rsidRPr="002D35E7">
        <w:rPr>
          <w:szCs w:val="24"/>
        </w:rPr>
        <w:t xml:space="preserve">commit Resources with a Commit Status of Self to alleviate such reliability issues in accordance with its authority as Reliability Coordinator. </w:t>
      </w:r>
    </w:p>
    <w:p w:rsidR="00CA3BDF" w:rsidRDefault="00CA3BDF" w:rsidP="00CA3BDF">
      <w:pPr>
        <w:pStyle w:val="ParaText"/>
        <w:numPr>
          <w:ilvl w:val="0"/>
          <w:numId w:val="33"/>
        </w:numPr>
        <w:spacing w:before="120"/>
        <w:ind w:hanging="540"/>
        <w:rPr>
          <w:szCs w:val="24"/>
        </w:rPr>
      </w:pPr>
      <w:ins w:id="66" w:author="XP Production Release 1.0" w:date="2011-12-16T14:47:00Z">
        <w:r w:rsidRPr="00314CC6">
          <w:rPr>
            <w:szCs w:val="24"/>
          </w:rPr>
          <w:t xml:space="preserve">An emergency condition may arise within the operating area of a local Transmission Operator that is either on its distribution system or may involve elements not monitored by </w:t>
        </w:r>
      </w:ins>
      <w:ins w:id="67" w:author="XP Production Release 1.0" w:date="2011-12-16T14:52:00Z">
        <w:r>
          <w:rPr>
            <w:szCs w:val="24"/>
          </w:rPr>
          <w:t>SPP</w:t>
        </w:r>
      </w:ins>
      <w:ins w:id="68" w:author="XP Production Release 1.0" w:date="2011-12-16T14:47:00Z">
        <w:r w:rsidRPr="00314CC6">
          <w:rPr>
            <w:szCs w:val="24"/>
          </w:rPr>
          <w:t xml:space="preserve">.  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69" w:author="XP Production Release 1.0" w:date="2011-12-16T14:52:00Z">
        <w:r>
          <w:rPr>
            <w:szCs w:val="24"/>
          </w:rPr>
          <w:t>SPP</w:t>
        </w:r>
      </w:ins>
      <w:ins w:id="70" w:author="XP Production Release 1.0" w:date="2011-12-16T14:47:00Z">
        <w:r w:rsidRPr="00314CC6">
          <w:rPr>
            <w:szCs w:val="24"/>
          </w:rPr>
          <w:t xml:space="preserve"> to issue such instructions.  To the extent time does not permit, the local Transmission Operator may issue such instructions to the Resource in accordance with its authorities as a </w:t>
        </w:r>
      </w:ins>
      <w:ins w:id="71" w:author="XP Production Release 1.0" w:date="2012-01-10T09:37:00Z">
        <w:r w:rsidR="00A91BCE">
          <w:rPr>
            <w:szCs w:val="24"/>
          </w:rPr>
          <w:t>r</w:t>
        </w:r>
      </w:ins>
      <w:ins w:id="72" w:author="XP Production Release 1.0" w:date="2011-12-16T14:47:00Z">
        <w:r w:rsidRPr="00314CC6">
          <w:rPr>
            <w:szCs w:val="24"/>
          </w:rPr>
          <w:t xml:space="preserve">eliability </w:t>
        </w:r>
      </w:ins>
      <w:proofErr w:type="gramStart"/>
      <w:ins w:id="73" w:author="XP Production Release 1.0" w:date="2012-01-10T09:37:00Z">
        <w:r w:rsidR="00A91BCE">
          <w:rPr>
            <w:szCs w:val="24"/>
          </w:rPr>
          <w:t>e</w:t>
        </w:r>
      </w:ins>
      <w:ins w:id="74" w:author="XP Production Release 1.0" w:date="2011-12-16T14:47:00Z">
        <w:r w:rsidRPr="00314CC6">
          <w:rPr>
            <w:szCs w:val="24"/>
          </w:rPr>
          <w:t>ntity.</w:t>
        </w:r>
        <w:proofErr w:type="gramEnd"/>
        <w:r w:rsidRPr="00314CC6">
          <w:rPr>
            <w:szCs w:val="24"/>
          </w:rPr>
          <w:t xml:space="preserve">  In such cases, the following shall take place:</w:t>
        </w:r>
      </w:ins>
    </w:p>
    <w:p w:rsidR="00C3110F" w:rsidRDefault="00CA3BDF" w:rsidP="00C3110F">
      <w:pPr>
        <w:pStyle w:val="ParaText"/>
        <w:numPr>
          <w:ilvl w:val="1"/>
          <w:numId w:val="33"/>
        </w:numPr>
        <w:spacing w:before="120" w:line="360" w:lineRule="auto"/>
        <w:rPr>
          <w:ins w:id="75" w:author="XP Production Release 1.0" w:date="2011-12-16T14:48:00Z"/>
          <w:color w:val="000000"/>
        </w:rPr>
      </w:pPr>
      <w:ins w:id="76" w:author="XP Production Release 1.0" w:date="2011-12-07T14:46:00Z">
        <w:r>
          <w:rPr>
            <w:color w:val="000000"/>
          </w:rPr>
          <w:t xml:space="preserve">If initial instructions are issued by </w:t>
        </w:r>
      </w:ins>
      <w:ins w:id="77" w:author="XP Production Release 1.0" w:date="2011-12-08T07:50:00Z">
        <w:r>
          <w:rPr>
            <w:color w:val="000000"/>
          </w:rPr>
          <w:t xml:space="preserve">a </w:t>
        </w:r>
      </w:ins>
      <w:ins w:id="78" w:author="XP Production Release 1.0" w:date="2011-12-07T14:46:00Z">
        <w:r>
          <w:rPr>
            <w:color w:val="000000"/>
          </w:rPr>
          <w:t xml:space="preserve">local Transmission Operator, the Transmission Operator </w:t>
        </w:r>
      </w:ins>
      <w:ins w:id="79" w:author="XP Production Release 1.0" w:date="2011-12-16T14:48:00Z">
        <w:r>
          <w:rPr>
            <w:color w:val="000000"/>
          </w:rPr>
          <w:t xml:space="preserve">shall notify </w:t>
        </w:r>
      </w:ins>
      <w:ins w:id="80" w:author="XP Production Release 1.0" w:date="2011-12-16T14:49:00Z">
        <w:r>
          <w:rPr>
            <w:color w:val="000000"/>
          </w:rPr>
          <w:t>SPP</w:t>
        </w:r>
      </w:ins>
      <w:ins w:id="81" w:author="XP Production Release 1.0" w:date="2011-12-16T14:48:00Z">
        <w:r>
          <w:rPr>
            <w:color w:val="000000"/>
          </w:rPr>
          <w:t xml:space="preserve"> of the instructions given to the Resource.</w:t>
        </w:r>
      </w:ins>
    </w:p>
    <w:p w:rsidR="00C3110F" w:rsidRDefault="00CA3BDF" w:rsidP="00C3110F">
      <w:pPr>
        <w:pStyle w:val="ParaText"/>
        <w:numPr>
          <w:ilvl w:val="1"/>
          <w:numId w:val="33"/>
        </w:numPr>
        <w:spacing w:before="120" w:line="360" w:lineRule="auto"/>
        <w:rPr>
          <w:ins w:id="82" w:author="XP Production Release 1.0" w:date="2011-12-16T14:50:00Z"/>
        </w:rPr>
      </w:pPr>
      <w:ins w:id="83" w:author="XP Production Release 1.0" w:date="2011-12-16T14:48:00Z">
        <w:r>
          <w:rPr>
            <w:color w:val="000000"/>
          </w:rPr>
          <w:t xml:space="preserve">The Transmission Operator </w:t>
        </w:r>
      </w:ins>
      <w:ins w:id="84" w:author="XP Production Release 1.0" w:date="2011-12-07T14:46:00Z">
        <w:r>
          <w:rPr>
            <w:color w:val="000000"/>
          </w:rPr>
          <w:t xml:space="preserve">and SPP will coordinate to ensure subsequent instructions are provided by </w:t>
        </w:r>
      </w:ins>
      <w:ins w:id="85" w:author="XP Production Release 1.0" w:date="2011-12-16T14:49:00Z">
        <w:r>
          <w:rPr>
            <w:color w:val="000000"/>
          </w:rPr>
          <w:t>SPP</w:t>
        </w:r>
      </w:ins>
      <w:ins w:id="86" w:author="XP Production Release 1.0" w:date="2011-12-07T14:46:00Z">
        <w:r>
          <w:rPr>
            <w:color w:val="000000"/>
          </w:rPr>
          <w:t xml:space="preserve">. </w:t>
        </w:r>
        <w:r>
          <w:t xml:space="preserve"> </w:t>
        </w:r>
      </w:ins>
    </w:p>
    <w:p w:rsidR="00CA3BDF" w:rsidRDefault="00CA3BDF" w:rsidP="00CA3BDF">
      <w:pPr>
        <w:pStyle w:val="ParaText"/>
        <w:numPr>
          <w:ilvl w:val="1"/>
          <w:numId w:val="33"/>
        </w:numPr>
        <w:spacing w:before="120" w:line="360" w:lineRule="auto"/>
        <w:rPr>
          <w:ins w:id="87" w:author="XP Production Release 1.0" w:date="2011-12-16T14:57:00Z"/>
        </w:rPr>
      </w:pPr>
      <w:ins w:id="88" w:author="XP Production Release 1.0" w:date="2011-12-16T14:50:00Z">
        <w:r>
          <w:lastRenderedPageBreak/>
          <w:t xml:space="preserve">SPP shall log such instructions as manual commitment, </w:t>
        </w:r>
        <w:proofErr w:type="spellStart"/>
        <w:r>
          <w:t>decommitment</w:t>
        </w:r>
        <w:proofErr w:type="spellEnd"/>
        <w:r>
          <w:t xml:space="preserve"> or Out-of-Merit Dispatch instruction, as </w:t>
        </w:r>
      </w:ins>
      <w:ins w:id="89" w:author="XP Production Release 1.0" w:date="2011-12-16T14:51:00Z">
        <w:r>
          <w:t>appropriate</w:t>
        </w:r>
      </w:ins>
      <w:ins w:id="90" w:author="XP Production Release 1.0" w:date="2011-12-16T14:50:00Z">
        <w:r>
          <w:t>, as if it gave such instruction to the Resource.</w:t>
        </w:r>
      </w:ins>
    </w:p>
    <w:p w:rsidR="00CA3BDF" w:rsidRDefault="00CA3BDF" w:rsidP="00CA3BDF">
      <w:pPr>
        <w:pStyle w:val="ParaText"/>
        <w:numPr>
          <w:ilvl w:val="1"/>
          <w:numId w:val="33"/>
        </w:numPr>
        <w:spacing w:before="120" w:line="360" w:lineRule="auto"/>
        <w:rPr>
          <w:ins w:id="91" w:author="XP Production Release 1.0" w:date="2011-12-16T14:59:00Z"/>
        </w:rPr>
      </w:pPr>
      <w:ins w:id="92" w:author="XP Production Release 1.0" w:date="2011-12-16T14:50:00Z">
        <w:r>
          <w:t xml:space="preserve"> </w:t>
        </w:r>
      </w:ins>
      <w:ins w:id="93" w:author="XP Production Release 1.0" w:date="2011-12-16T14:57:00Z">
        <w:r>
          <w:t>The Resource shall be eligible to receive the compensation for such instructions whether issue</w:t>
        </w:r>
      </w:ins>
      <w:ins w:id="94" w:author="XP Production Release 1.0" w:date="2012-02-21T07:59:00Z">
        <w:r w:rsidR="00407CB7">
          <w:t>d</w:t>
        </w:r>
      </w:ins>
      <w:ins w:id="95" w:author="XP Production Release 1.0" w:date="2011-12-16T14:57:00Z">
        <w:r>
          <w:t xml:space="preserve"> by SPP or the </w:t>
        </w:r>
      </w:ins>
      <w:ins w:id="96" w:author="XP Production Release 1.0" w:date="2011-12-16T14:58:00Z">
        <w:r>
          <w:t>local</w:t>
        </w:r>
      </w:ins>
      <w:ins w:id="97" w:author="XP Production Release 1.0" w:date="2011-12-16T14:57:00Z">
        <w:r>
          <w:t xml:space="preserve"> </w:t>
        </w:r>
      </w:ins>
      <w:ins w:id="98" w:author="XP Production Release 1.0" w:date="2011-12-16T14:58:00Z">
        <w:r>
          <w:t>Transmission Operator.</w:t>
        </w:r>
      </w:ins>
    </w:p>
    <w:p w:rsidR="00CA3BDF" w:rsidRPr="00F60AB2" w:rsidRDefault="00CA3BDF" w:rsidP="00CA3BDF">
      <w:pPr>
        <w:pStyle w:val="ParaText"/>
        <w:numPr>
          <w:ilvl w:val="1"/>
          <w:numId w:val="33"/>
        </w:numPr>
        <w:spacing w:before="120" w:line="360" w:lineRule="auto"/>
        <w:rPr>
          <w:ins w:id="99" w:author="XP Production Release 1.0" w:date="2011-12-16T14:42:00Z"/>
        </w:rPr>
      </w:pPr>
      <w:ins w:id="100" w:author="XP Production Release 1.0" w:date="2011-12-07T14:47:00Z">
        <w:r w:rsidRPr="001315F4">
          <w:t>In the event of a Transmission Operator directive, the T</w:t>
        </w:r>
      </w:ins>
      <w:ins w:id="101" w:author="XP Production Release 1.0" w:date="2011-12-07T15:37:00Z">
        <w:r>
          <w:t xml:space="preserve">ransmission </w:t>
        </w:r>
      </w:ins>
      <w:ins w:id="102" w:author="XP Production Release 1.0" w:date="2011-12-07T14:47:00Z">
        <w:r w:rsidRPr="001315F4">
          <w:t>O</w:t>
        </w:r>
      </w:ins>
      <w:ins w:id="103" w:author="XP Production Release 1.0" w:date="2011-12-07T15:37:00Z">
        <w:r>
          <w:t>perator</w:t>
        </w:r>
      </w:ins>
      <w:ins w:id="104" w:author="XP Production Release 1.0" w:date="2011-12-07T14:47:00Z">
        <w:r w:rsidRPr="001315F4">
          <w:t xml:space="preserve"> and </w:t>
        </w:r>
      </w:ins>
      <w:ins w:id="105" w:author="XP Production Release 1.0" w:date="2011-12-16T14:56:00Z">
        <w:r>
          <w:t>SPP</w:t>
        </w:r>
      </w:ins>
      <w:ins w:id="106" w:author="XP Production Release 1.0" w:date="2011-12-07T14:47:00Z">
        <w:r w:rsidRPr="001315F4">
          <w:t xml:space="preserve"> shall collaborate t</w:t>
        </w:r>
        <w:r>
          <w:t xml:space="preserve">o provide a report </w:t>
        </w:r>
      </w:ins>
      <w:ins w:id="107" w:author="XP Production Release 1.0" w:date="2011-12-16T14:56:00Z">
        <w:r>
          <w:t xml:space="preserve">with </w:t>
        </w:r>
        <w:r w:rsidRPr="00F60AB2">
          <w:t>an after-the-fact analysis</w:t>
        </w:r>
        <w:r>
          <w:t xml:space="preserve"> </w:t>
        </w:r>
      </w:ins>
      <w:ins w:id="108" w:author="XP Production Release 1.0" w:date="2011-12-07T14:47:00Z">
        <w:r>
          <w:t>of the event.</w:t>
        </w:r>
        <w:r w:rsidRPr="001315F4">
          <w:t xml:space="preserve"> </w:t>
        </w:r>
      </w:ins>
      <w:ins w:id="109" w:author="XP Production Release 1.0" w:date="2011-12-07T14:56:00Z">
        <w:r>
          <w:t>All s</w:t>
        </w:r>
      </w:ins>
      <w:ins w:id="110" w:author="XP Production Release 1.0" w:date="2011-12-07T14:50:00Z">
        <w:r>
          <w:t>uch report</w:t>
        </w:r>
      </w:ins>
      <w:ins w:id="111" w:author="XP Production Release 1.0" w:date="2011-12-07T14:56:00Z">
        <w:r>
          <w:t>s</w:t>
        </w:r>
      </w:ins>
      <w:ins w:id="112" w:author="XP Production Release 1.0" w:date="2011-12-07T14:50:00Z">
        <w:r>
          <w:t xml:space="preserve"> shall be made available to the </w:t>
        </w:r>
        <w:del w:id="113" w:author="Gene Anderson" w:date="2012-02-24T11:54:00Z">
          <w:r w:rsidDel="00A349BB">
            <w:delText xml:space="preserve">ORWG </w:delText>
          </w:r>
        </w:del>
      </w:ins>
      <w:ins w:id="114" w:author="Gene Anderson" w:date="2012-02-24T11:55:00Z">
        <w:r w:rsidR="00A349BB">
          <w:t xml:space="preserve">appropriate stakeholder groups </w:t>
        </w:r>
      </w:ins>
      <w:ins w:id="115" w:author="XP Production Release 1.0" w:date="2011-12-07T14:56:00Z">
        <w:r>
          <w:t xml:space="preserve">for review </w:t>
        </w:r>
      </w:ins>
      <w:ins w:id="116" w:author="XP Production Release 1.0" w:date="2011-12-07T14:50:00Z">
        <w:r>
          <w:t xml:space="preserve">on a quarterly basis </w:t>
        </w:r>
      </w:ins>
      <w:ins w:id="117" w:author="XP Production Release 1.0" w:date="2011-12-07T14:56:00Z">
        <w:r>
          <w:t xml:space="preserve">in </w:t>
        </w:r>
      </w:ins>
      <w:ins w:id="118" w:author="XP Production Release 1.0" w:date="2011-12-07T14:55:00Z">
        <w:r w:rsidRPr="001315F4">
          <w:t>the month following the end of the quarter</w:t>
        </w:r>
      </w:ins>
      <w:ins w:id="119" w:author="XP Production Release 1.0" w:date="2011-12-16T14:56:00Z">
        <w:r>
          <w:t xml:space="preserve"> </w:t>
        </w:r>
      </w:ins>
      <w:ins w:id="120" w:author="XP Production Release 1.0" w:date="2011-12-16T15:01:00Z">
        <w:r>
          <w:t xml:space="preserve">in which the event occurred </w:t>
        </w:r>
      </w:ins>
      <w:ins w:id="121" w:author="XP Production Release 1.0" w:date="2011-12-16T14:56:00Z">
        <w:r>
          <w:t xml:space="preserve">and will be used to </w:t>
        </w:r>
        <w:r w:rsidRPr="00F60AB2">
          <w:t>determine the best practice for addressing this type of emergency situation in the future</w:t>
        </w:r>
      </w:ins>
      <w:ins w:id="122" w:author="XP Production Release 1.0" w:date="2011-12-07T14:56:00Z">
        <w:r>
          <w:t>.</w:t>
        </w:r>
      </w:ins>
    </w:p>
    <w:p w:rsidR="00CA3BDF" w:rsidRPr="00B038A6" w:rsidRDefault="00CA3BDF" w:rsidP="00CA3BDF">
      <w:pPr>
        <w:pStyle w:val="Heading4"/>
        <w:numPr>
          <w:ilvl w:val="3"/>
          <w:numId w:val="0"/>
        </w:numPr>
        <w:tabs>
          <w:tab w:val="left" w:pos="1080"/>
        </w:tabs>
        <w:spacing w:after="240"/>
        <w:ind w:left="1080" w:hanging="1080"/>
        <w:jc w:val="both"/>
      </w:pPr>
      <w:bookmarkStart w:id="123" w:name="_Toc310950985"/>
      <w:r>
        <w:t>4.4.2.4</w:t>
      </w:r>
      <w:r>
        <w:tab/>
      </w:r>
      <w:proofErr w:type="gramStart"/>
      <w:r w:rsidRPr="00B038A6">
        <w:t>Out-</w:t>
      </w:r>
      <w:proofErr w:type="gramEnd"/>
      <w:r w:rsidRPr="00B038A6">
        <w:t>of-Merit Energy (OOME) Dispatch</w:t>
      </w:r>
      <w:bookmarkEnd w:id="123"/>
    </w:p>
    <w:p w:rsidR="00CA3BDF" w:rsidRDefault="00CA3BDF" w:rsidP="00CA3BDF">
      <w:pPr>
        <w:pStyle w:val="ParaText"/>
        <w:spacing w:before="120"/>
        <w:rPr>
          <w:rFonts w:ascii="Arial" w:hAnsi="Arial"/>
          <w:sz w:val="22"/>
        </w:rPr>
      </w:pPr>
      <w:r w:rsidRPr="00E55C31">
        <w:t>SPP</w:t>
      </w:r>
      <w:ins w:id="124" w:author="XP Production Release 1.0" w:date="2011-12-07T14:46:00Z">
        <w:r>
          <w:t xml:space="preserve"> or </w:t>
        </w:r>
      </w:ins>
      <w:ins w:id="125" w:author="XP Production Release 1.0" w:date="2011-12-08T07:35:00Z">
        <w:r>
          <w:t>a</w:t>
        </w:r>
      </w:ins>
      <w:ins w:id="126" w:author="XP Production Release 1.0" w:date="2011-12-07T14:46:00Z">
        <w:r>
          <w:t xml:space="preserve"> local Transmission Operator</w:t>
        </w:r>
      </w:ins>
      <w:r w:rsidRPr="00E55C31">
        <w:t xml:space="preserve"> may issue reliability directives via a Manual Dispatch Instruction to any on-line Resource to resolve </w:t>
      </w:r>
      <w:r w:rsidRPr="00FC19F1">
        <w:t>a reliability issue</w:t>
      </w:r>
      <w:r w:rsidRPr="00E55C31">
        <w:t xml:space="preserve"> (referred to in the system as </w:t>
      </w:r>
      <w:proofErr w:type="gramStart"/>
      <w:r w:rsidRPr="00E55C31">
        <w:t>OOME,</w:t>
      </w:r>
      <w:proofErr w:type="gramEnd"/>
      <w:r w:rsidRPr="00E55C31">
        <w:t xml:space="preserve"> or out-of-merit energy).  </w:t>
      </w:r>
      <w:ins w:id="127" w:author="Gene Anderson" w:date="2012-02-24T11:57:00Z">
        <w:r w:rsidR="00256FC3">
          <w:t xml:space="preserve">In such an </w:t>
        </w:r>
        <w:proofErr w:type="spellStart"/>
        <w:r w:rsidR="00256FC3">
          <w:t>evernt</w:t>
        </w:r>
        <w:proofErr w:type="spellEnd"/>
        <w:r w:rsidR="00256FC3">
          <w:t xml:space="preserve">, </w:t>
        </w:r>
      </w:ins>
      <w:r w:rsidRPr="00E55C31">
        <w:t xml:space="preserve">A Resource will receive </w:t>
      </w:r>
      <w:proofErr w:type="spellStart"/>
      <w:r w:rsidRPr="00E55C31">
        <w:t>Setpoint</w:t>
      </w:r>
      <w:proofErr w:type="spellEnd"/>
      <w:r w:rsidRPr="00E55C31">
        <w:t xml:space="preserve"> Instructions</w:t>
      </w:r>
      <w:ins w:id="128" w:author="accenture2" w:date="2011-12-07T18:40:00Z">
        <w:r>
          <w:t xml:space="preserve"> from SPP</w:t>
        </w:r>
      </w:ins>
      <w:r w:rsidRPr="00E55C31">
        <w:t xml:space="preserve"> that include a Manual Dispatch Instruction for the duration of the reliability directive</w:t>
      </w:r>
      <w:ins w:id="129" w:author="Gene Anderson" w:date="2012-02-24T12:19:00Z">
        <w:r w:rsidR="00657A59">
          <w:t xml:space="preserve"> or may receive a Manual Dispatch Instruction directly from a local Transmission Operator.  </w:t>
        </w:r>
      </w:ins>
      <w:ins w:id="130" w:author="accenture2" w:date="2011-12-07T18:40:00Z">
        <w:r>
          <w:t xml:space="preserve"> </w:t>
        </w:r>
        <w:del w:id="131" w:author="Gene Anderson" w:date="2012-02-24T11:57:00Z">
          <w:r w:rsidDel="00256FC3">
            <w:delText>or may receive the Manual Dispatch Instruction directly from a local Transmission Operator</w:delText>
          </w:r>
        </w:del>
      </w:ins>
      <w:ins w:id="132" w:author="XP Production Release 1.0" w:date="2011-12-16T15:00:00Z">
        <w:del w:id="133" w:author="Gene Anderson" w:date="2012-02-24T11:57:00Z">
          <w:r w:rsidDel="00256FC3">
            <w:delText>.</w:delText>
          </w:r>
        </w:del>
      </w:ins>
      <w:del w:id="134" w:author="Gene Anderson" w:date="2012-02-24T11:57:00Z">
        <w:r w:rsidRPr="00E55C31" w:rsidDel="00256FC3">
          <w:delText xml:space="preserve">  </w:delText>
        </w:r>
      </w:del>
      <w:del w:id="135" w:author="XP Production Release 1.0" w:date="2012-02-20T15:43:00Z">
        <w:r w:rsidRPr="00E55C31" w:rsidDel="001B6D17">
          <w:delText>SPP will issue</w:delText>
        </w:r>
      </w:del>
      <w:ins w:id="136" w:author="XP Production Release 1.0" w:date="2012-02-20T15:43:00Z">
        <w:r w:rsidR="001B6D17">
          <w:t xml:space="preserve">The </w:t>
        </w:r>
        <w:del w:id="137" w:author="Gene Anderson" w:date="2012-02-24T11:58:00Z">
          <w:r w:rsidR="001B6D17" w:rsidDel="00256FC3">
            <w:delText>Resource will receive</w:delText>
          </w:r>
        </w:del>
      </w:ins>
      <w:r w:rsidRPr="00E55C31">
        <w:t xml:space="preserve"> Manual Dispatch Instructions</w:t>
      </w:r>
      <w:ins w:id="138" w:author="Gene Anderson" w:date="2012-02-24T11:58:00Z">
        <w:r w:rsidR="00256FC3">
          <w:t xml:space="preserve"> will specify </w:t>
        </w:r>
      </w:ins>
      <w:del w:id="139" w:author="Gene Anderson" w:date="2012-02-24T11:58:00Z">
        <w:r w:rsidRPr="00E55C31" w:rsidDel="00256FC3">
          <w:delText xml:space="preserve"> at</w:delText>
        </w:r>
      </w:del>
      <w:r w:rsidRPr="00E55C31">
        <w:t xml:space="preserve"> the MW level the Resource is expected to produce until such time as the constraint can be resolved by SCED through the RTBM.  Such MW levels may include (</w:t>
      </w:r>
      <w:proofErr w:type="spellStart"/>
      <w:r w:rsidRPr="00E55C31">
        <w:t>i</w:t>
      </w:r>
      <w:proofErr w:type="spellEnd"/>
      <w:r w:rsidRPr="00E55C31">
        <w:t>) dispatch below a Resource’s Minimum Economic Capacity Operating Limit down to Minimum Normal Capacity Operating Limit or Minimum Emergency Capacity Operating Limit as system conditions warrant or (ii) dispatch above a Resource’s Maximum Economic Capacity Operating Limit up to Maximum Normal Capacity Operating Limit or Maximum Emergency Capacity Operating Limit as system conditions warrant.  SPP will make every effort to define and activate the appropriate constraint.</w:t>
      </w:r>
    </w:p>
    <w:p w:rsidR="00CA3BDF" w:rsidRDefault="00CA3BDF" w:rsidP="00CA3BDF">
      <w:pPr>
        <w:pStyle w:val="ParaText"/>
        <w:spacing w:before="120"/>
        <w:rPr>
          <w:szCs w:val="24"/>
        </w:rPr>
      </w:pPr>
      <w:r w:rsidRPr="00B229AD">
        <w:rPr>
          <w:szCs w:val="24"/>
        </w:rPr>
        <w:t xml:space="preserve">When an OOME </w:t>
      </w:r>
      <w:r>
        <w:rPr>
          <w:szCs w:val="24"/>
        </w:rPr>
        <w:t>event occurs, SPP takes the following actions:</w:t>
      </w:r>
    </w:p>
    <w:p w:rsidR="00CA3BDF" w:rsidRDefault="00CA3BDF" w:rsidP="00CA3BDF">
      <w:pPr>
        <w:pStyle w:val="ParaText"/>
        <w:numPr>
          <w:ilvl w:val="0"/>
          <w:numId w:val="34"/>
        </w:numPr>
        <w:spacing w:before="120"/>
        <w:ind w:hanging="540"/>
        <w:rPr>
          <w:szCs w:val="24"/>
        </w:rPr>
      </w:pPr>
      <w:del w:id="140" w:author="Gene Anderson" w:date="2012-02-24T12:00:00Z">
        <w:r w:rsidDel="00256FC3">
          <w:rPr>
            <w:szCs w:val="24"/>
          </w:rPr>
          <w:delText>N</w:delText>
        </w:r>
        <w:r w:rsidRPr="00B229AD" w:rsidDel="00256FC3">
          <w:rPr>
            <w:szCs w:val="24"/>
          </w:rPr>
          <w:delText xml:space="preserve">otifications </w:delText>
        </w:r>
        <w:r w:rsidDel="00256FC3">
          <w:rPr>
            <w:szCs w:val="24"/>
          </w:rPr>
          <w:delText xml:space="preserve">are </w:delText>
        </w:r>
        <w:r w:rsidRPr="00B229AD" w:rsidDel="00256FC3">
          <w:rPr>
            <w:szCs w:val="24"/>
          </w:rPr>
          <w:delText>immediately</w:delText>
        </w:r>
      </w:del>
      <w:r w:rsidRPr="00B229AD">
        <w:rPr>
          <w:szCs w:val="24"/>
        </w:rPr>
        <w:t xml:space="preserve"> issue</w:t>
      </w:r>
      <w:del w:id="141" w:author="Gene Anderson" w:date="2012-02-24T12:00:00Z">
        <w:r w:rsidRPr="00B229AD" w:rsidDel="00256FC3">
          <w:rPr>
            <w:szCs w:val="24"/>
          </w:rPr>
          <w:delText>d</w:delText>
        </w:r>
      </w:del>
      <w:ins w:id="142" w:author="Gene Anderson" w:date="2012-02-24T12:00:00Z">
        <w:r w:rsidR="00256FC3">
          <w:rPr>
            <w:szCs w:val="24"/>
          </w:rPr>
          <w:t xml:space="preserve"> notices </w:t>
        </w:r>
      </w:ins>
      <w:r w:rsidRPr="00B229AD">
        <w:rPr>
          <w:szCs w:val="24"/>
        </w:rPr>
        <w:t xml:space="preserve"> for a</w:t>
      </w:r>
      <w:r>
        <w:rPr>
          <w:szCs w:val="24"/>
        </w:rPr>
        <w:t>ll future intervals for which a</w:t>
      </w:r>
      <w:r w:rsidRPr="00B229AD">
        <w:rPr>
          <w:szCs w:val="24"/>
        </w:rPr>
        <w:t xml:space="preserve"> </w:t>
      </w:r>
      <w:r>
        <w:rPr>
          <w:szCs w:val="24"/>
        </w:rPr>
        <w:t>SCED</w:t>
      </w:r>
      <w:r w:rsidRPr="00B229AD">
        <w:rPr>
          <w:szCs w:val="24"/>
        </w:rPr>
        <w:t xml:space="preserve"> Dispatch Instruction has already been </w:t>
      </w:r>
      <w:r>
        <w:rPr>
          <w:szCs w:val="24"/>
        </w:rPr>
        <w:t xml:space="preserve">calculated and included in the Resource </w:t>
      </w:r>
      <w:proofErr w:type="spellStart"/>
      <w:r>
        <w:rPr>
          <w:szCs w:val="24"/>
        </w:rPr>
        <w:t>Setpoint</w:t>
      </w:r>
      <w:proofErr w:type="spellEnd"/>
      <w:r>
        <w:rPr>
          <w:szCs w:val="24"/>
        </w:rPr>
        <w:t xml:space="preserve"> Instruction;  </w:t>
      </w:r>
    </w:p>
    <w:p w:rsidR="00CA3BDF" w:rsidRPr="00B229AD" w:rsidRDefault="00CA3BDF" w:rsidP="00CA3BDF">
      <w:pPr>
        <w:pStyle w:val="ParaText"/>
        <w:numPr>
          <w:ilvl w:val="0"/>
          <w:numId w:val="34"/>
        </w:numPr>
        <w:spacing w:before="120"/>
        <w:ind w:hanging="540"/>
        <w:rPr>
          <w:szCs w:val="24"/>
        </w:rPr>
      </w:pPr>
      <w:commentRangeStart w:id="143"/>
      <w:proofErr w:type="spellStart"/>
      <w:r>
        <w:rPr>
          <w:szCs w:val="24"/>
        </w:rPr>
        <w:t>Setpoint</w:t>
      </w:r>
      <w:proofErr w:type="spellEnd"/>
      <w:r>
        <w:rPr>
          <w:szCs w:val="24"/>
        </w:rPr>
        <w:t xml:space="preserve"> Instructions </w:t>
      </w:r>
      <w:commentRangeEnd w:id="143"/>
      <w:r w:rsidR="00196F36">
        <w:rPr>
          <w:rStyle w:val="CommentReference"/>
        </w:rPr>
        <w:commentReference w:id="143"/>
      </w:r>
      <w:del w:id="144" w:author="cls0609" w:date="2012-03-06T15:18:00Z">
        <w:r w:rsidRPr="00B229AD" w:rsidDel="0062471E">
          <w:rPr>
            <w:szCs w:val="24"/>
          </w:rPr>
          <w:delText>for future intervals not yet dispatched will</w:delText>
        </w:r>
      </w:del>
      <w:r w:rsidRPr="00B229AD">
        <w:rPr>
          <w:szCs w:val="24"/>
        </w:rPr>
        <w:t xml:space="preserve"> </w:t>
      </w:r>
      <w:r>
        <w:rPr>
          <w:szCs w:val="24"/>
        </w:rPr>
        <w:t xml:space="preserve">include the Manual </w:t>
      </w:r>
      <w:r w:rsidRPr="00B229AD">
        <w:rPr>
          <w:szCs w:val="24"/>
        </w:rPr>
        <w:t>Dispatch Instruction</w:t>
      </w:r>
      <w:ins w:id="145" w:author="Gene Anderson" w:date="2012-02-24T12:22:00Z">
        <w:r w:rsidR="00657A59">
          <w:rPr>
            <w:szCs w:val="24"/>
          </w:rPr>
          <w:t xml:space="preserve"> whether issued by SPP or the Transmission Operator</w:t>
        </w:r>
      </w:ins>
      <w:r w:rsidRPr="00B229AD">
        <w:rPr>
          <w:szCs w:val="24"/>
        </w:rPr>
        <w:t xml:space="preserve"> </w:t>
      </w:r>
      <w:ins w:id="146" w:author="Gene Anderson" w:date="2012-02-24T12:03:00Z">
        <w:r w:rsidR="00256FC3">
          <w:rPr>
            <w:szCs w:val="24"/>
          </w:rPr>
          <w:t xml:space="preserve">in </w:t>
        </w:r>
        <w:proofErr w:type="spellStart"/>
        <w:r w:rsidR="00256FC3">
          <w:rPr>
            <w:szCs w:val="24"/>
          </w:rPr>
          <w:t>Setpoint</w:t>
        </w:r>
        <w:proofErr w:type="spellEnd"/>
        <w:r w:rsidR="00256FC3">
          <w:rPr>
            <w:szCs w:val="24"/>
          </w:rPr>
          <w:t xml:space="preserve"> Instructions </w:t>
        </w:r>
        <w:r w:rsidR="00256FC3" w:rsidRPr="00B229AD">
          <w:rPr>
            <w:szCs w:val="24"/>
          </w:rPr>
          <w:t xml:space="preserve">for future intervals not yet dispatched </w:t>
        </w:r>
      </w:ins>
      <w:r>
        <w:rPr>
          <w:szCs w:val="24"/>
        </w:rPr>
        <w:t>instead of</w:t>
      </w:r>
      <w:r w:rsidRPr="00B229AD">
        <w:rPr>
          <w:szCs w:val="24"/>
        </w:rPr>
        <w:t xml:space="preserve"> the </w:t>
      </w:r>
      <w:r>
        <w:rPr>
          <w:szCs w:val="24"/>
        </w:rPr>
        <w:t>SCED</w:t>
      </w:r>
      <w:r w:rsidRPr="00B229AD">
        <w:rPr>
          <w:szCs w:val="24"/>
        </w:rPr>
        <w:t xml:space="preserve"> Dispatch </w:t>
      </w:r>
      <w:r>
        <w:rPr>
          <w:szCs w:val="24"/>
        </w:rPr>
        <w:t>I</w:t>
      </w:r>
      <w:r w:rsidRPr="00B229AD">
        <w:rPr>
          <w:szCs w:val="24"/>
        </w:rPr>
        <w:t>nstruction for th</w:t>
      </w:r>
      <w:ins w:id="147" w:author="Gene Anderson" w:date="2012-02-24T12:04:00Z">
        <w:r w:rsidR="00256FC3">
          <w:rPr>
            <w:szCs w:val="24"/>
          </w:rPr>
          <w:t>ose</w:t>
        </w:r>
      </w:ins>
      <w:del w:id="148" w:author="Gene Anderson" w:date="2012-02-24T12:04:00Z">
        <w:r w:rsidRPr="00B229AD" w:rsidDel="00256FC3">
          <w:rPr>
            <w:szCs w:val="24"/>
          </w:rPr>
          <w:delText>e same</w:delText>
        </w:r>
      </w:del>
      <w:r w:rsidRPr="00B229AD">
        <w:rPr>
          <w:szCs w:val="24"/>
        </w:rPr>
        <w:t xml:space="preserve"> interval</w:t>
      </w:r>
      <w:ins w:id="149" w:author="Gene Anderson" w:date="2012-02-24T12:04:00Z">
        <w:r w:rsidR="00256FC3">
          <w:rPr>
            <w:szCs w:val="24"/>
          </w:rPr>
          <w:t>s</w:t>
        </w:r>
      </w:ins>
      <w:r>
        <w:rPr>
          <w:szCs w:val="24"/>
        </w:rPr>
        <w:t>;</w:t>
      </w:r>
      <w:r w:rsidRPr="00B229AD">
        <w:rPr>
          <w:szCs w:val="24"/>
        </w:rPr>
        <w:t xml:space="preserve">  </w:t>
      </w:r>
    </w:p>
    <w:p w:rsidR="00CA3BDF" w:rsidRDefault="00CA3BDF" w:rsidP="00CA3BDF">
      <w:pPr>
        <w:pStyle w:val="ParaText"/>
        <w:numPr>
          <w:ilvl w:val="0"/>
          <w:numId w:val="34"/>
        </w:numPr>
        <w:ind w:hanging="540"/>
        <w:rPr>
          <w:szCs w:val="24"/>
        </w:rPr>
      </w:pPr>
      <w:del w:id="150" w:author="Gene Anderson" w:date="2012-02-24T12:02:00Z">
        <w:r w:rsidDel="00256FC3">
          <w:rPr>
            <w:szCs w:val="24"/>
          </w:rPr>
          <w:delText xml:space="preserve">SPP </w:delText>
        </w:r>
      </w:del>
      <w:r>
        <w:rPr>
          <w:szCs w:val="24"/>
        </w:rPr>
        <w:t>notif</w:t>
      </w:r>
      <w:ins w:id="151" w:author="Gene Anderson" w:date="2012-02-24T12:02:00Z">
        <w:r w:rsidR="00256FC3">
          <w:rPr>
            <w:szCs w:val="24"/>
          </w:rPr>
          <w:t>y</w:t>
        </w:r>
      </w:ins>
      <w:del w:id="152" w:author="Gene Anderson" w:date="2012-02-24T12:02:00Z">
        <w:r w:rsidDel="00256FC3">
          <w:rPr>
            <w:szCs w:val="24"/>
          </w:rPr>
          <w:delText>ies</w:delText>
        </w:r>
      </w:del>
      <w:r>
        <w:rPr>
          <w:szCs w:val="24"/>
        </w:rPr>
        <w:t xml:space="preserve"> the Market Participant when the OOME event ha</w:t>
      </w:r>
      <w:ins w:id="153" w:author="Gene Anderson" w:date="2012-02-24T12:02:00Z">
        <w:r w:rsidR="00256FC3">
          <w:rPr>
            <w:szCs w:val="24"/>
          </w:rPr>
          <w:t>s</w:t>
        </w:r>
      </w:ins>
      <w:del w:id="154" w:author="Gene Anderson" w:date="2012-02-24T12:02:00Z">
        <w:r w:rsidDel="00256FC3">
          <w:rPr>
            <w:szCs w:val="24"/>
          </w:rPr>
          <w:delText>d</w:delText>
        </w:r>
      </w:del>
      <w:r>
        <w:rPr>
          <w:szCs w:val="24"/>
        </w:rPr>
        <w:t xml:space="preserve"> ended;  </w:t>
      </w:r>
    </w:p>
    <w:p w:rsidR="00CA3BDF" w:rsidRPr="00B229AD" w:rsidRDefault="00CA3BDF" w:rsidP="00CA3BDF">
      <w:pPr>
        <w:pStyle w:val="ParaText"/>
        <w:numPr>
          <w:ilvl w:val="0"/>
          <w:numId w:val="34"/>
        </w:numPr>
        <w:ind w:hanging="540"/>
        <w:rPr>
          <w:szCs w:val="24"/>
        </w:rPr>
      </w:pPr>
      <w:del w:id="155" w:author="Gene Anderson" w:date="2012-02-24T12:04:00Z">
        <w:r w:rsidDel="00256FC3">
          <w:rPr>
            <w:szCs w:val="24"/>
          </w:rPr>
          <w:lastRenderedPageBreak/>
          <w:delText xml:space="preserve">Asset Owners are </w:delText>
        </w:r>
      </w:del>
      <w:proofErr w:type="gramStart"/>
      <w:r>
        <w:rPr>
          <w:szCs w:val="24"/>
        </w:rPr>
        <w:t>compensate</w:t>
      </w:r>
      <w:proofErr w:type="gramEnd"/>
      <w:del w:id="156" w:author="Gene Anderson" w:date="2012-02-24T12:04:00Z">
        <w:r w:rsidDel="00256FC3">
          <w:rPr>
            <w:szCs w:val="24"/>
          </w:rPr>
          <w:delText>d</w:delText>
        </w:r>
      </w:del>
      <w:r>
        <w:rPr>
          <w:szCs w:val="24"/>
        </w:rPr>
        <w:t xml:space="preserve"> </w:t>
      </w:r>
      <w:ins w:id="157" w:author="Gene Anderson" w:date="2012-02-24T12:04:00Z">
        <w:r w:rsidR="00256FC3">
          <w:rPr>
            <w:szCs w:val="24"/>
          </w:rPr>
          <w:t xml:space="preserve">Asset Owners </w:t>
        </w:r>
      </w:ins>
      <w:r>
        <w:rPr>
          <w:szCs w:val="24"/>
        </w:rPr>
        <w:t>for OOME events</w:t>
      </w:r>
      <w:ins w:id="158" w:author="accenture2" w:date="2011-12-07T18:45:00Z">
        <w:r>
          <w:rPr>
            <w:szCs w:val="24"/>
          </w:rPr>
          <w:t>, including OOME events issued directly by a local Transmission Operator</w:t>
        </w:r>
      </w:ins>
      <w:r>
        <w:rPr>
          <w:szCs w:val="24"/>
        </w:rPr>
        <w:t xml:space="preserve"> in accordance with Section 4.5.9.9.</w:t>
      </w:r>
    </w:p>
    <w:p w:rsidR="00CA3BDF" w:rsidRPr="00EA245D" w:rsidRDefault="00CA3BDF" w:rsidP="00CA3BDF">
      <w:pPr>
        <w:pStyle w:val="Heading4"/>
        <w:numPr>
          <w:ilvl w:val="3"/>
          <w:numId w:val="0"/>
        </w:numPr>
        <w:tabs>
          <w:tab w:val="num" w:pos="1080"/>
        </w:tabs>
        <w:spacing w:after="240"/>
        <w:ind w:left="1080" w:hanging="1080"/>
        <w:jc w:val="both"/>
        <w:rPr>
          <w:bCs w:val="0"/>
        </w:rPr>
      </w:pPr>
      <w:bookmarkStart w:id="159" w:name="_Ref257912936"/>
      <w:bookmarkStart w:id="160" w:name="_Toc258924930"/>
      <w:bookmarkStart w:id="161" w:name="_Toc263173368"/>
      <w:bookmarkStart w:id="162" w:name="_Toc263174204"/>
      <w:bookmarkStart w:id="163" w:name="_Toc263235103"/>
      <w:bookmarkStart w:id="164" w:name="_Toc263235747"/>
      <w:bookmarkStart w:id="165" w:name="_Toc263429482"/>
      <w:bookmarkStart w:id="166" w:name="_Toc263795521"/>
      <w:bookmarkStart w:id="167" w:name="_Toc266869701"/>
      <w:bookmarkStart w:id="168" w:name="_Toc310951054"/>
      <w:bookmarkStart w:id="169" w:name="OLE_LINK3"/>
      <w:r>
        <w:t>4.5.9.9</w:t>
      </w:r>
      <w:r>
        <w:tab/>
      </w:r>
      <w:r w:rsidRPr="00EA245D">
        <w:t>Real-Time Out-Of-M</w:t>
      </w:r>
      <w:r>
        <w:t>erit Amount</w:t>
      </w:r>
      <w:bookmarkEnd w:id="159"/>
      <w:bookmarkEnd w:id="160"/>
      <w:bookmarkEnd w:id="161"/>
      <w:bookmarkEnd w:id="162"/>
      <w:bookmarkEnd w:id="163"/>
      <w:bookmarkEnd w:id="164"/>
      <w:bookmarkEnd w:id="165"/>
      <w:bookmarkEnd w:id="166"/>
      <w:bookmarkEnd w:id="167"/>
      <w:bookmarkEnd w:id="168"/>
    </w:p>
    <w:bookmarkEnd w:id="169"/>
    <w:p w:rsidR="00CA3BDF" w:rsidRDefault="00CA3BDF" w:rsidP="00CA3BDF">
      <w:pPr>
        <w:pStyle w:val="ParaText"/>
        <w:numPr>
          <w:ilvl w:val="0"/>
          <w:numId w:val="40"/>
        </w:numPr>
        <w:rPr>
          <w:szCs w:val="24"/>
        </w:rPr>
      </w:pPr>
      <w:r>
        <w:rPr>
          <w:szCs w:val="24"/>
        </w:rPr>
        <w:t>A RTBM credit or charge</w:t>
      </w:r>
      <w:r>
        <w:rPr>
          <w:rStyle w:val="FootnoteReference"/>
          <w:szCs w:val="24"/>
        </w:rPr>
        <w:footnoteReference w:id="1"/>
      </w:r>
      <w:r>
        <w:rPr>
          <w:szCs w:val="24"/>
        </w:rPr>
        <w:t xml:space="preserve"> will be made to each Market Participant with a Resource that receives a </w:t>
      </w:r>
      <w:del w:id="170" w:author="Gene Anderson" w:date="2012-02-24T12:05:00Z">
        <w:r w:rsidDel="009D7527">
          <w:rPr>
            <w:szCs w:val="24"/>
          </w:rPr>
          <w:delText xml:space="preserve">SPP </w:delText>
        </w:r>
      </w:del>
      <w:r>
        <w:rPr>
          <w:szCs w:val="24"/>
        </w:rPr>
        <w:t>Manual Dispatch Instruction</w:t>
      </w:r>
      <w:ins w:id="171" w:author="accenture2" w:date="2011-12-07T19:06:00Z">
        <w:r>
          <w:rPr>
            <w:szCs w:val="24"/>
          </w:rPr>
          <w:t xml:space="preserve"> </w:t>
        </w:r>
      </w:ins>
      <w:ins w:id="172" w:author="Gene Anderson" w:date="2012-02-24T12:05:00Z">
        <w:r w:rsidR="009D7527">
          <w:rPr>
            <w:szCs w:val="24"/>
          </w:rPr>
          <w:t xml:space="preserve">from SPP </w:t>
        </w:r>
      </w:ins>
      <w:ins w:id="173" w:author="accenture2" w:date="2011-12-07T19:06:00Z">
        <w:r>
          <w:rPr>
            <w:szCs w:val="24"/>
          </w:rPr>
          <w:t xml:space="preserve">or </w:t>
        </w:r>
        <w:del w:id="174" w:author="Gene Anderson" w:date="2012-02-24T12:05:00Z">
          <w:r w:rsidDel="009D7527">
            <w:rPr>
              <w:szCs w:val="24"/>
            </w:rPr>
            <w:delText xml:space="preserve">a Manual Dispatch </w:delText>
          </w:r>
        </w:del>
      </w:ins>
      <w:ins w:id="175" w:author="accenture2" w:date="2011-12-07T19:07:00Z">
        <w:del w:id="176" w:author="Gene Anderson" w:date="2012-02-24T12:05:00Z">
          <w:r w:rsidDel="009D7527">
            <w:rPr>
              <w:szCs w:val="24"/>
            </w:rPr>
            <w:delText>Instru</w:delText>
          </w:r>
        </w:del>
        <w:del w:id="177" w:author="Gene Anderson" w:date="2012-02-24T12:06:00Z">
          <w:r w:rsidDel="009D7527">
            <w:rPr>
              <w:szCs w:val="24"/>
            </w:rPr>
            <w:delText>ction</w:delText>
          </w:r>
        </w:del>
      </w:ins>
      <w:ins w:id="178" w:author="accenture2" w:date="2011-12-07T19:06:00Z">
        <w:del w:id="179" w:author="Gene Anderson" w:date="2012-02-24T12:06:00Z">
          <w:r w:rsidDel="009D7527">
            <w:rPr>
              <w:szCs w:val="24"/>
            </w:rPr>
            <w:delText xml:space="preserve"> i</w:delText>
          </w:r>
        </w:del>
      </w:ins>
      <w:ins w:id="180" w:author="accenture2" w:date="2011-12-07T19:07:00Z">
        <w:del w:id="181" w:author="Gene Anderson" w:date="2012-02-24T12:06:00Z">
          <w:r w:rsidDel="009D7527">
            <w:rPr>
              <w:szCs w:val="24"/>
            </w:rPr>
            <w:delText>ssued by</w:delText>
          </w:r>
        </w:del>
        <w:r>
          <w:rPr>
            <w:szCs w:val="24"/>
          </w:rPr>
          <w:t xml:space="preserve"> a local Transmission Operator</w:t>
        </w:r>
      </w:ins>
      <w:r>
        <w:rPr>
          <w:szCs w:val="24"/>
        </w:rPr>
        <w:t xml:space="preserve"> that creates a cost to the Asset Owner or that adversely impacts the Asset Owner’s DA Market position and/or if a Market Participant must buy back its DA Market position for any Operating Reserve product at a RTBM MCP that is greater than that product’s DA Market MCP.  The amount will be calculated on a Dispatch Interval basis under the following conditions:</w:t>
      </w:r>
    </w:p>
    <w:p w:rsidR="007D6D81" w:rsidRPr="007D6D81" w:rsidRDefault="007D6D81" w:rsidP="00CA3BDF">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Pr="007D6D81" w:rsidRDefault="009F2FCB" w:rsidP="009F2FCB">
      <w:pPr>
        <w:rPr>
          <w:rFonts w:ascii="Arial" w:hAnsi="Arial" w:cs="Arial"/>
          <w:sz w:val="20"/>
          <w:szCs w:val="20"/>
        </w:rPr>
      </w:pPr>
    </w:p>
    <w:p w:rsidR="00CA3BDF" w:rsidRPr="004727EE" w:rsidRDefault="00CA3BDF" w:rsidP="00CA3BDF">
      <w:pPr>
        <w:rPr>
          <w:b/>
        </w:rPr>
      </w:pPr>
      <w:r w:rsidRPr="004727EE">
        <w:rPr>
          <w:b/>
        </w:rPr>
        <w:t>1.1</w:t>
      </w:r>
      <w:r w:rsidRPr="004727EE">
        <w:rPr>
          <w:b/>
        </w:rPr>
        <w:tab/>
        <w:t>Definitions and Acronyms</w:t>
      </w:r>
    </w:p>
    <w:p w:rsidR="00CA3BDF" w:rsidRDefault="00CA3BDF" w:rsidP="00CA3BDF">
      <w:pPr>
        <w:pStyle w:val="Normal2"/>
        <w:spacing w:line="360" w:lineRule="auto"/>
      </w:pPr>
    </w:p>
    <w:p w:rsidR="00CA3BDF" w:rsidRPr="001F2A59" w:rsidRDefault="00CA3BDF" w:rsidP="00CA3BDF">
      <w:pPr>
        <w:pStyle w:val="Normal5BoldLinespacing15lines"/>
      </w:pPr>
      <w:r w:rsidRPr="001F2A59">
        <w:t>Commitment Instruction</w:t>
      </w:r>
    </w:p>
    <w:p w:rsidR="00CA3BDF" w:rsidRPr="001F2A59" w:rsidDel="009D7527" w:rsidRDefault="00CA3BDF" w:rsidP="00CA3BDF">
      <w:pPr>
        <w:pStyle w:val="Normal5BoldLinespacing15lines"/>
        <w:rPr>
          <w:del w:id="182" w:author="Gene Anderson" w:date="2012-02-24T12:06:00Z"/>
          <w:b w:val="0"/>
        </w:rPr>
      </w:pPr>
      <w:r w:rsidRPr="001F2A59">
        <w:rPr>
          <w:b w:val="0"/>
        </w:rPr>
        <w:t xml:space="preserve">An instruction issued by </w:t>
      </w:r>
      <w:r>
        <w:rPr>
          <w:b w:val="0"/>
        </w:rPr>
        <w:t>the Transmission Provider</w:t>
      </w:r>
      <w:ins w:id="183" w:author="Gene Anderson" w:date="2012-02-24T12:06:00Z">
        <w:r w:rsidR="009D7527">
          <w:rPr>
            <w:b w:val="0"/>
          </w:rPr>
          <w:t xml:space="preserve"> or</w:t>
        </w:r>
      </w:ins>
      <w:r w:rsidRPr="001F2A59">
        <w:rPr>
          <w:b w:val="0"/>
        </w:rPr>
        <w:t xml:space="preserve"> </w:t>
      </w:r>
      <w:ins w:id="184" w:author="Gene Anderson" w:date="2012-02-24T12:06:00Z">
        <w:r w:rsidR="009D7527">
          <w:rPr>
            <w:b w:val="0"/>
          </w:rPr>
          <w:t xml:space="preserve">a local Transmission Operator </w:t>
        </w:r>
      </w:ins>
      <w:r w:rsidRPr="001F2A59">
        <w:rPr>
          <w:b w:val="0"/>
        </w:rPr>
        <w:t>to a Market Participant to either start</w:t>
      </w:r>
      <w:r>
        <w:rPr>
          <w:b w:val="0"/>
        </w:rPr>
        <w:t xml:space="preserve"> </w:t>
      </w:r>
      <w:r w:rsidRPr="001F2A59">
        <w:rPr>
          <w:b w:val="0"/>
        </w:rPr>
        <w:t>up or s</w:t>
      </w:r>
      <w:r>
        <w:rPr>
          <w:b w:val="0"/>
        </w:rPr>
        <w:t xml:space="preserve">hut down a specified Resource </w:t>
      </w:r>
      <w:r w:rsidRPr="007E4146">
        <w:rPr>
          <w:b w:val="0"/>
          <w:szCs w:val="24"/>
        </w:rPr>
        <w:t>in the Day-Ahead Market or any Reliability Unit Commitment process</w:t>
      </w:r>
      <w:ins w:id="185" w:author="accenture2" w:date="2011-12-07T19:14:00Z">
        <w:r>
          <w:rPr>
            <w:b w:val="0"/>
            <w:szCs w:val="24"/>
          </w:rPr>
          <w:t xml:space="preserve"> </w:t>
        </w:r>
        <w:del w:id="186" w:author="Gene Anderson" w:date="2012-02-24T12:06:00Z">
          <w:r w:rsidDel="009D7527">
            <w:rPr>
              <w:b w:val="0"/>
              <w:szCs w:val="24"/>
            </w:rPr>
            <w:delText xml:space="preserve">or an </w:delText>
          </w:r>
          <w:r w:rsidRPr="001F2A59" w:rsidDel="009D7527">
            <w:rPr>
              <w:b w:val="0"/>
            </w:rPr>
            <w:delText xml:space="preserve">instruction issued by </w:delText>
          </w:r>
          <w:r w:rsidDel="009D7527">
            <w:rPr>
              <w:b w:val="0"/>
            </w:rPr>
            <w:delText xml:space="preserve">a </w:delText>
          </w:r>
        </w:del>
      </w:ins>
      <w:ins w:id="187" w:author="accenture2" w:date="2011-12-07T19:15:00Z">
        <w:del w:id="188" w:author="Gene Anderson" w:date="2012-02-24T12:06:00Z">
          <w:r w:rsidDel="009D7527">
            <w:rPr>
              <w:b w:val="0"/>
            </w:rPr>
            <w:delText xml:space="preserve">local Transmission Operator </w:delText>
          </w:r>
        </w:del>
      </w:ins>
      <w:ins w:id="189" w:author="accenture2" w:date="2011-12-07T19:14:00Z">
        <w:del w:id="190" w:author="Gene Anderson" w:date="2012-02-24T12:06:00Z">
          <w:r w:rsidRPr="001F2A59" w:rsidDel="009D7527">
            <w:rPr>
              <w:b w:val="0"/>
            </w:rPr>
            <w:delText>to a Market Participant to either start</w:delText>
          </w:r>
          <w:r w:rsidDel="009D7527">
            <w:rPr>
              <w:b w:val="0"/>
            </w:rPr>
            <w:delText xml:space="preserve"> </w:delText>
          </w:r>
          <w:r w:rsidRPr="001F2A59" w:rsidDel="009D7527">
            <w:rPr>
              <w:b w:val="0"/>
            </w:rPr>
            <w:delText>up or s</w:delText>
          </w:r>
          <w:r w:rsidDel="009D7527">
            <w:rPr>
              <w:b w:val="0"/>
            </w:rPr>
            <w:delText xml:space="preserve">hut down a specified Resource </w:delText>
          </w:r>
        </w:del>
      </w:ins>
      <w:ins w:id="191" w:author="accenture2" w:date="2011-12-07T19:15:00Z">
        <w:del w:id="192" w:author="Gene Anderson" w:date="2012-02-24T12:06:00Z">
          <w:r w:rsidDel="009D7527">
            <w:rPr>
              <w:b w:val="0"/>
            </w:rPr>
            <w:delText>within the Operating Day</w:delText>
          </w:r>
        </w:del>
      </w:ins>
      <w:del w:id="193" w:author="Gene Anderson" w:date="2012-02-24T12:06:00Z">
        <w:r w:rsidDel="009D7527">
          <w:rPr>
            <w:b w:val="0"/>
            <w:szCs w:val="24"/>
          </w:rPr>
          <w:delText>.</w:delText>
        </w:r>
      </w:del>
    </w:p>
    <w:p w:rsidR="00CA3BDF" w:rsidRPr="001F2A59" w:rsidRDefault="00CA3BDF" w:rsidP="00CA3BDF">
      <w:pPr>
        <w:pStyle w:val="Normal5BoldLinespacing15lines"/>
      </w:pPr>
    </w:p>
    <w:p w:rsidR="00CA3BDF" w:rsidRPr="001F2A59" w:rsidRDefault="00CA3BDF" w:rsidP="00CA3BDF">
      <w:pPr>
        <w:pStyle w:val="Normal5BoldLinespacing15lines"/>
      </w:pPr>
      <w:r w:rsidRPr="001F2A59">
        <w:t>Commit Time</w:t>
      </w:r>
    </w:p>
    <w:p w:rsidR="00CA3BDF" w:rsidRPr="001F2A59" w:rsidRDefault="00CA3BDF" w:rsidP="00CA3BDF">
      <w:pPr>
        <w:pStyle w:val="Normal5"/>
        <w:spacing w:line="360" w:lineRule="auto"/>
        <w:rPr>
          <w:szCs w:val="24"/>
        </w:rPr>
      </w:pPr>
      <w:r w:rsidRPr="001F2A59">
        <w:rPr>
          <w:szCs w:val="24"/>
        </w:rPr>
        <w:t xml:space="preserve">The time specified by </w:t>
      </w:r>
      <w:r>
        <w:rPr>
          <w:szCs w:val="24"/>
        </w:rPr>
        <w:t>the Transmission Provider</w:t>
      </w:r>
      <w:ins w:id="194" w:author="accenture2" w:date="2011-12-07T19:16:00Z">
        <w:r>
          <w:rPr>
            <w:szCs w:val="24"/>
          </w:rPr>
          <w:t xml:space="preserve"> or a local Transmission Operator</w:t>
        </w:r>
      </w:ins>
      <w:r w:rsidRPr="001F2A59">
        <w:rPr>
          <w:szCs w:val="24"/>
        </w:rPr>
        <w:t xml:space="preserve"> in a </w:t>
      </w:r>
      <w:r>
        <w:rPr>
          <w:szCs w:val="24"/>
        </w:rPr>
        <w:t>Commitment Instruction</w:t>
      </w:r>
      <w:r w:rsidRPr="001F2A59">
        <w:rPr>
          <w:szCs w:val="24"/>
        </w:rPr>
        <w:t xml:space="preserve"> at which a Resource </w:t>
      </w:r>
      <w:r>
        <w:rPr>
          <w:szCs w:val="24"/>
        </w:rPr>
        <w:t>is to be</w:t>
      </w:r>
      <w:r w:rsidRPr="001F2A59">
        <w:rPr>
          <w:szCs w:val="24"/>
        </w:rPr>
        <w:t xml:space="preserve"> synchronized and </w:t>
      </w:r>
      <w:r>
        <w:rPr>
          <w:szCs w:val="24"/>
        </w:rPr>
        <w:t xml:space="preserve">operating </w:t>
      </w:r>
      <w:r w:rsidRPr="001F2A59">
        <w:rPr>
          <w:szCs w:val="24"/>
        </w:rPr>
        <w:t xml:space="preserve">at or above </w:t>
      </w:r>
      <w:r>
        <w:rPr>
          <w:szCs w:val="24"/>
        </w:rPr>
        <w:t xml:space="preserve">its </w:t>
      </w:r>
      <w:r w:rsidRPr="001F2A59">
        <w:rPr>
          <w:szCs w:val="24"/>
        </w:rPr>
        <w:t>Minimum Economic Capacity Operating Limit.</w:t>
      </w:r>
    </w:p>
    <w:p w:rsidR="00CA3BDF" w:rsidRDefault="00CA3BDF" w:rsidP="00CA3BDF">
      <w:pPr>
        <w:pStyle w:val="Normal2"/>
        <w:spacing w:line="360" w:lineRule="auto"/>
      </w:pPr>
    </w:p>
    <w:p w:rsidR="00CA3BDF" w:rsidRPr="001F2A59" w:rsidRDefault="00CA3BDF" w:rsidP="00CA3BDF">
      <w:pPr>
        <w:pStyle w:val="Normal6"/>
        <w:spacing w:line="360" w:lineRule="auto"/>
        <w:rPr>
          <w:b/>
          <w:bCs/>
        </w:rPr>
      </w:pPr>
      <w:r w:rsidRPr="001F2A59">
        <w:rPr>
          <w:b/>
          <w:bCs/>
        </w:rPr>
        <w:t>De-Commit Time</w:t>
      </w:r>
    </w:p>
    <w:p w:rsidR="00CA3BDF" w:rsidRPr="001F2A59" w:rsidRDefault="00CA3BDF" w:rsidP="00CA3BDF">
      <w:pPr>
        <w:pStyle w:val="Normal6"/>
        <w:spacing w:line="360" w:lineRule="auto"/>
      </w:pPr>
      <w:r w:rsidRPr="001F2A59">
        <w:t xml:space="preserve">The time specified by </w:t>
      </w:r>
      <w:r>
        <w:t xml:space="preserve">the </w:t>
      </w:r>
      <w:r w:rsidRPr="009A152B">
        <w:rPr>
          <w:szCs w:val="24"/>
        </w:rPr>
        <w:t>Transmission Provider</w:t>
      </w:r>
      <w:ins w:id="195" w:author="accenture2" w:date="2011-12-07T19:17:00Z">
        <w:r>
          <w:rPr>
            <w:szCs w:val="24"/>
          </w:rPr>
          <w:t xml:space="preserve"> or a local Transmission Operator</w:t>
        </w:r>
      </w:ins>
      <w:r w:rsidRPr="001F2A59">
        <w:t xml:space="preserve"> in a </w:t>
      </w:r>
      <w:r>
        <w:t>Commitment Instruction</w:t>
      </w:r>
      <w:r w:rsidRPr="001F2A59">
        <w:t xml:space="preserve"> at which a Resource </w:t>
      </w:r>
      <w:r>
        <w:t xml:space="preserve">is to </w:t>
      </w:r>
      <w:r w:rsidRPr="001F2A59">
        <w:t>begin de-synchronization procedures.</w:t>
      </w:r>
    </w:p>
    <w:p w:rsidR="00CA3BDF" w:rsidRPr="005D37DF" w:rsidRDefault="00CA3BDF" w:rsidP="00CA3BDF">
      <w:pPr>
        <w:pStyle w:val="Heading4"/>
        <w:spacing w:after="240" w:line="360" w:lineRule="auto"/>
      </w:pPr>
      <w:r>
        <w:t>5</w:t>
      </w:r>
      <w:r w:rsidRPr="005D37DF">
        <w:t>.2.2</w:t>
      </w:r>
      <w:r w:rsidRPr="005D37DF">
        <w:tab/>
        <w:t>Day-Ahead Reliability Unit Commitment Execution</w:t>
      </w:r>
      <w:r>
        <w:t xml:space="preserve"> </w:t>
      </w:r>
      <w:r w:rsidRPr="00393E8E">
        <w:rPr>
          <w:color w:val="FF0000"/>
        </w:rPr>
        <w:t>[Protocols Section 4.3.2.2]</w:t>
      </w:r>
    </w:p>
    <w:p w:rsidR="00CA3BDF" w:rsidRDefault="00CA3BDF" w:rsidP="00CA3BDF">
      <w:pPr>
        <w:pStyle w:val="ParaText"/>
        <w:tabs>
          <w:tab w:val="left" w:pos="720"/>
        </w:tabs>
        <w:spacing w:before="120" w:line="360" w:lineRule="auto"/>
        <w:ind w:left="720"/>
        <w:rPr>
          <w:szCs w:val="24"/>
        </w:rPr>
      </w:pPr>
      <w:r>
        <w:rPr>
          <w:szCs w:val="24"/>
        </w:rPr>
        <w:t>The Transmission Provider</w:t>
      </w:r>
      <w:r w:rsidRPr="00173DFF">
        <w:rPr>
          <w:szCs w:val="24"/>
        </w:rPr>
        <w:t xml:space="preserve"> </w:t>
      </w:r>
      <w:r>
        <w:rPr>
          <w:szCs w:val="24"/>
        </w:rPr>
        <w:t xml:space="preserve">will </w:t>
      </w:r>
      <w:r w:rsidRPr="00173DFF">
        <w:rPr>
          <w:szCs w:val="24"/>
        </w:rPr>
        <w:t>perfor</w:t>
      </w:r>
      <w:r>
        <w:rPr>
          <w:szCs w:val="24"/>
        </w:rPr>
        <w:t>m</w:t>
      </w:r>
      <w:r w:rsidRPr="00173DFF">
        <w:rPr>
          <w:szCs w:val="24"/>
        </w:rPr>
        <w:t xml:space="preserve"> a capacity adequacy analysis </w:t>
      </w:r>
      <w:r>
        <w:rPr>
          <w:szCs w:val="24"/>
        </w:rPr>
        <w:t xml:space="preserve">for the upcoming Operating Day </w:t>
      </w:r>
      <w:r w:rsidRPr="00173DFF">
        <w:rPr>
          <w:szCs w:val="24"/>
        </w:rPr>
        <w:t>using the</w:t>
      </w:r>
      <w:r>
        <w:rPr>
          <w:szCs w:val="24"/>
        </w:rPr>
        <w:t xml:space="preserve"> SCUC algorithm</w:t>
      </w:r>
      <w:r w:rsidRPr="00B81253">
        <w:rPr>
          <w:szCs w:val="24"/>
        </w:rPr>
        <w:t xml:space="preserve"> </w:t>
      </w:r>
      <w:r>
        <w:rPr>
          <w:szCs w:val="24"/>
        </w:rPr>
        <w:t>with t</w:t>
      </w:r>
      <w:r w:rsidRPr="00D741B7">
        <w:rPr>
          <w:szCs w:val="24"/>
        </w:rPr>
        <w:t>he objective of commit</w:t>
      </w:r>
      <w:r>
        <w:rPr>
          <w:szCs w:val="24"/>
        </w:rPr>
        <w:t>ting</w:t>
      </w:r>
      <w:r w:rsidRPr="00D741B7">
        <w:rPr>
          <w:szCs w:val="24"/>
        </w:rPr>
        <w:t xml:space="preserve"> Resources to meet </w:t>
      </w:r>
      <w:r w:rsidRPr="00D741B7">
        <w:rPr>
          <w:szCs w:val="24"/>
        </w:rPr>
        <w:lastRenderedPageBreak/>
        <w:t xml:space="preserve">the </w:t>
      </w:r>
      <w:r>
        <w:rPr>
          <w:szCs w:val="24"/>
        </w:rPr>
        <w:t>Transmission Provider</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w:t>
      </w:r>
      <w:r w:rsidRPr="00D741B7">
        <w:rPr>
          <w:szCs w:val="24"/>
        </w:rPr>
        <w:t xml:space="preserve">ransmission </w:t>
      </w:r>
      <w:r>
        <w:rPr>
          <w:szCs w:val="24"/>
        </w:rPr>
        <w:t>S</w:t>
      </w:r>
      <w:r w:rsidRPr="00D741B7">
        <w:rPr>
          <w:szCs w:val="24"/>
        </w:rPr>
        <w:t xml:space="preserve">ystem security constraints and the </w:t>
      </w:r>
      <w:r>
        <w:rPr>
          <w:szCs w:val="24"/>
        </w:rPr>
        <w:t>R</w:t>
      </w:r>
      <w:r w:rsidRPr="00D741B7">
        <w:rPr>
          <w:szCs w:val="24"/>
        </w:rPr>
        <w:t xml:space="preserve">esource operating parameter constraints submitted as part of the </w:t>
      </w:r>
      <w:r>
        <w:rPr>
          <w:szCs w:val="24"/>
        </w:rPr>
        <w:t>RTBM</w:t>
      </w:r>
      <w:r w:rsidRPr="00D741B7">
        <w:rPr>
          <w:szCs w:val="24"/>
        </w:rPr>
        <w:t xml:space="preserve"> Offers</w:t>
      </w:r>
      <w:r>
        <w:rPr>
          <w:szCs w:val="24"/>
        </w:rPr>
        <w:t>.</w:t>
      </w:r>
    </w:p>
    <w:p w:rsidR="00CA3BDF" w:rsidRDefault="00CA3BDF" w:rsidP="00CA3BDF">
      <w:pPr>
        <w:pStyle w:val="ParaText"/>
        <w:tabs>
          <w:tab w:val="left" w:pos="1440"/>
        </w:tabs>
        <w:spacing w:before="120" w:line="360" w:lineRule="auto"/>
        <w:ind w:left="1440" w:hanging="720"/>
        <w:rPr>
          <w:szCs w:val="24"/>
        </w:rPr>
      </w:pPr>
      <w:r>
        <w:rPr>
          <w:szCs w:val="24"/>
        </w:rPr>
        <w:t>(1)</w:t>
      </w:r>
      <w:r>
        <w:rPr>
          <w:szCs w:val="24"/>
        </w:rPr>
        <w:tab/>
        <w:t>Commitment costs used in the SCUC are defined as Start-Up Offer, No-Load Offer and incremental cost to operate at minimum output as defined in the submitted Energy Offer Curve.</w:t>
      </w:r>
    </w:p>
    <w:p w:rsidR="00CA3BDF" w:rsidRDefault="00CA3BDF" w:rsidP="00CA3BDF">
      <w:pPr>
        <w:pStyle w:val="ParaText"/>
        <w:tabs>
          <w:tab w:val="left" w:pos="1440"/>
        </w:tabs>
        <w:spacing w:before="120" w:line="360" w:lineRule="auto"/>
        <w:ind w:left="1440" w:hanging="720"/>
        <w:rPr>
          <w:szCs w:val="24"/>
        </w:rPr>
      </w:pPr>
      <w:r>
        <w:rPr>
          <w:szCs w:val="24"/>
        </w:rPr>
        <w:t>(2)</w:t>
      </w:r>
      <w:r>
        <w:rPr>
          <w:szCs w:val="24"/>
        </w:rPr>
        <w:tab/>
        <w:t>The SCUC algorithm will initially consider commitment of Resources not specified for reliability only use as described in Section 4.1(10</w:t>
      </w:r>
      <w:proofErr w:type="gramStart"/>
      <w:r>
        <w:rPr>
          <w:szCs w:val="24"/>
        </w:rPr>
        <w:t>)(</w:t>
      </w:r>
      <w:proofErr w:type="gramEnd"/>
      <w:r>
        <w:rPr>
          <w:szCs w:val="24"/>
        </w:rPr>
        <w:t xml:space="preserve">b) of this Attachment AE, up to the Resources’ Maximum Economic Capacity Operating Limit </w:t>
      </w:r>
      <w:bookmarkStart w:id="196" w:name="OLE_LINK1"/>
      <w:bookmarkStart w:id="197" w:name="OLE_LINK2"/>
      <w:r>
        <w:rPr>
          <w:szCs w:val="24"/>
        </w:rPr>
        <w:t>or Maximum Regulation Capacity</w:t>
      </w:r>
      <w:bookmarkEnd w:id="196"/>
      <w:bookmarkEnd w:id="197"/>
      <w:r>
        <w:rPr>
          <w:szCs w:val="24"/>
        </w:rPr>
        <w:t xml:space="preserve"> Operating Limit if selected for Regulation-Up,</w:t>
      </w:r>
      <w:r w:rsidRPr="003A1EA8">
        <w:rPr>
          <w:szCs w:val="24"/>
        </w:rPr>
        <w:t xml:space="preserve"> </w:t>
      </w:r>
      <w:r>
        <w:rPr>
          <w:szCs w:val="24"/>
        </w:rPr>
        <w:t>and down to the Resources’ Minimum Economic Capacity Operating Limit or Minimum Regulation Capacity Operating Limit if selected for Regulation-Down.</w:t>
      </w:r>
    </w:p>
    <w:p w:rsidR="00CA3BDF" w:rsidRPr="00F5331E" w:rsidRDefault="00CA3BDF" w:rsidP="00CA3BD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If this capacity is not sufficient</w:t>
      </w:r>
      <w:r>
        <w:rPr>
          <w:szCs w:val="24"/>
        </w:rPr>
        <w:t xml:space="preserve"> on a system-wide basis</w:t>
      </w:r>
      <w:r w:rsidRPr="00F5331E">
        <w:rPr>
          <w:szCs w:val="24"/>
        </w:rPr>
        <w:t xml:space="preserve"> to meet the</w:t>
      </w:r>
      <w:r>
        <w:rPr>
          <w:szCs w:val="24"/>
        </w:rPr>
        <w:t xml:space="preserve"> Transmission Provider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s</w:t>
      </w:r>
      <w:r w:rsidRPr="00F5331E">
        <w:rPr>
          <w:szCs w:val="24"/>
        </w:rPr>
        <w:t xml:space="preserve"> and</w:t>
      </w:r>
      <w:r>
        <w:rPr>
          <w:szCs w:val="24"/>
        </w:rPr>
        <w:t xml:space="preserve">/or </w:t>
      </w:r>
      <w:r w:rsidRPr="00F5331E">
        <w:rPr>
          <w:szCs w:val="24"/>
        </w:rPr>
        <w:t xml:space="preserve">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CA3BDF" w:rsidRPr="00961B3E" w:rsidRDefault="00CA3BDF" w:rsidP="00CA3BDF">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capacity surplus </w:t>
      </w:r>
      <w:r>
        <w:rPr>
          <w:szCs w:val="24"/>
        </w:rPr>
        <w:t xml:space="preserve">on a system-wide basis </w:t>
      </w:r>
      <w:r w:rsidRPr="00F5331E">
        <w:rPr>
          <w:szCs w:val="24"/>
        </w:rPr>
        <w:t xml:space="preserve">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SCUC algorithm will, in priority order</w:t>
      </w:r>
      <w:r>
        <w:rPr>
          <w:szCs w:val="24"/>
        </w:rPr>
        <w:t>:</w:t>
      </w:r>
      <w:r w:rsidRPr="00F5331E">
        <w:rPr>
          <w:szCs w:val="24"/>
        </w:rPr>
        <w:t xml:space="preserve"> (1) curtail non-firm fixed Import Interchange Transaction Offers</w:t>
      </w:r>
      <w:r>
        <w:rPr>
          <w:szCs w:val="24"/>
        </w:rPr>
        <w:t xml:space="preserve"> until the capacity surplus is eliminated; </w:t>
      </w:r>
      <w:r w:rsidRPr="00F5331E">
        <w:rPr>
          <w:szCs w:val="24"/>
        </w:rPr>
        <w:t>(2) incorporate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w:t>
      </w:r>
      <w:r>
        <w:rPr>
          <w:szCs w:val="24"/>
        </w:rPr>
        <w:lastRenderedPageBreak/>
        <w:t>until the capacity surplus is eliminated; and (4) de-commit self-committed Resources until the capacity surplus is eliminated</w:t>
      </w:r>
      <w:r w:rsidRPr="00F5331E">
        <w:rPr>
          <w:szCs w:val="24"/>
        </w:rPr>
        <w:t>.</w:t>
      </w:r>
    </w:p>
    <w:p w:rsidR="00CA3BDF" w:rsidRDefault="00CA3BDF" w:rsidP="00CA3BDF">
      <w:pPr>
        <w:pStyle w:val="ParaText"/>
        <w:spacing w:before="120" w:line="360" w:lineRule="auto"/>
        <w:ind w:left="1440" w:hanging="720"/>
        <w:rPr>
          <w:szCs w:val="24"/>
        </w:rPr>
      </w:pPr>
      <w:r>
        <w:rPr>
          <w:szCs w:val="24"/>
        </w:rPr>
        <w:t>(3)</w:t>
      </w:r>
      <w:r>
        <w:rPr>
          <w:szCs w:val="24"/>
        </w:rPr>
        <w:tab/>
      </w:r>
      <w:r w:rsidRPr="002D35E7">
        <w:rPr>
          <w:szCs w:val="24"/>
        </w:rPr>
        <w:t xml:space="preserve">To the extent that a particular </w:t>
      </w:r>
      <w:r>
        <w:rPr>
          <w:szCs w:val="24"/>
        </w:rPr>
        <w:t>T</w:t>
      </w:r>
      <w:r w:rsidRPr="00D741B7">
        <w:rPr>
          <w:szCs w:val="24"/>
        </w:rPr>
        <w:t xml:space="preserve">ransmission </w:t>
      </w:r>
      <w:r>
        <w:rPr>
          <w:szCs w:val="24"/>
        </w:rPr>
        <w:t>System security constraint</w:t>
      </w:r>
      <w:r w:rsidRPr="002D35E7" w:rsidDel="00A6589E">
        <w:rPr>
          <w:szCs w:val="24"/>
        </w:rPr>
        <w:t xml:space="preserve"> </w:t>
      </w:r>
      <w:r w:rsidRPr="002D35E7">
        <w:rPr>
          <w:szCs w:val="24"/>
        </w:rPr>
        <w:t xml:space="preserve">cannot be directly addressed within the SCUC algorithm, </w:t>
      </w:r>
      <w:r>
        <w:rPr>
          <w:szCs w:val="24"/>
        </w:rPr>
        <w:t>the Transmission Provider</w:t>
      </w:r>
      <w:r w:rsidRPr="002D35E7">
        <w:rPr>
          <w:szCs w:val="24"/>
        </w:rPr>
        <w:t xml:space="preserve"> may manually commit Resources and</w:t>
      </w:r>
      <w:r>
        <w:rPr>
          <w:szCs w:val="24"/>
        </w:rPr>
        <w:t>/or</w:t>
      </w:r>
      <w:r w:rsidRPr="002D35E7">
        <w:rPr>
          <w:szCs w:val="24"/>
        </w:rPr>
        <w:t xml:space="preserve"> </w:t>
      </w:r>
      <w:proofErr w:type="spellStart"/>
      <w:r w:rsidRPr="002D35E7">
        <w:rPr>
          <w:szCs w:val="24"/>
        </w:rPr>
        <w:t>decommit</w:t>
      </w:r>
      <w:proofErr w:type="spellEnd"/>
      <w:r w:rsidRPr="002D35E7">
        <w:rPr>
          <w:szCs w:val="24"/>
        </w:rPr>
        <w:t xml:space="preserve"> </w:t>
      </w:r>
      <w:r>
        <w:rPr>
          <w:szCs w:val="24"/>
        </w:rPr>
        <w:t xml:space="preserve">self-committed </w:t>
      </w:r>
      <w:r w:rsidRPr="002D35E7">
        <w:rPr>
          <w:szCs w:val="24"/>
        </w:rPr>
        <w:t xml:space="preserve">Resources to alleviate such </w:t>
      </w:r>
      <w:r>
        <w:rPr>
          <w:szCs w:val="24"/>
        </w:rPr>
        <w:t>a T</w:t>
      </w:r>
      <w:r w:rsidRPr="00D741B7">
        <w:rPr>
          <w:szCs w:val="24"/>
        </w:rPr>
        <w:t xml:space="preserve">ransmission </w:t>
      </w:r>
      <w:r>
        <w:rPr>
          <w:szCs w:val="24"/>
        </w:rPr>
        <w:t>System security constraint</w:t>
      </w:r>
      <w:r w:rsidRPr="002D35E7">
        <w:rPr>
          <w:szCs w:val="24"/>
        </w:rPr>
        <w:t xml:space="preserve"> in accordance with its authority as Reliability Coordinator.</w:t>
      </w:r>
    </w:p>
    <w:p w:rsidR="00CA3BDF" w:rsidRDefault="00CA3BDF" w:rsidP="00CA3BDF">
      <w:pPr>
        <w:pStyle w:val="ParaText"/>
        <w:spacing w:before="120" w:line="360" w:lineRule="auto"/>
        <w:ind w:left="2160" w:hanging="720"/>
        <w:rPr>
          <w:ins w:id="198" w:author="XP Production Release 1.0" w:date="2011-12-19T09:36:00Z"/>
          <w:szCs w:val="24"/>
        </w:rPr>
      </w:pPr>
      <w:ins w:id="199" w:author="accenture2" w:date="2011-12-07T18:49:00Z">
        <w:r>
          <w:t>(a)</w:t>
        </w:r>
        <w:r>
          <w:tab/>
        </w:r>
      </w:ins>
      <w:ins w:id="200" w:author="XP Production Release 1.0" w:date="2011-12-19T09:36:00Z">
        <w:r w:rsidRPr="00C90E6B">
          <w:rPr>
            <w:szCs w:val="24"/>
          </w:rPr>
          <w:t xml:space="preserve">An emergency condition may arise within the operating area of a local Transmission Operator that is either on its distribution system or may involve elements not monitored by </w:t>
        </w:r>
      </w:ins>
      <w:ins w:id="201" w:author="XP Production Release 1.0" w:date="2011-12-19T09:37:00Z">
        <w:r>
          <w:rPr>
            <w:szCs w:val="24"/>
          </w:rPr>
          <w:t>the Transmission Provider</w:t>
        </w:r>
      </w:ins>
      <w:ins w:id="202" w:author="XP Production Release 1.0" w:date="2011-12-19T09:36:00Z">
        <w:r>
          <w:rPr>
            <w:szCs w:val="24"/>
          </w:rPr>
          <w:t>.</w:t>
        </w:r>
      </w:ins>
      <w:ins w:id="203" w:author="XP Production Release 1.0" w:date="2011-12-19T09:37:00Z">
        <w:r>
          <w:rPr>
            <w:szCs w:val="24"/>
          </w:rPr>
          <w:t xml:space="preserve"> </w:t>
        </w:r>
      </w:ins>
      <w:ins w:id="204" w:author="XP Production Release 1.0" w:date="2011-12-19T09:36:00Z">
        <w:r w:rsidRPr="00C90E6B">
          <w:rPr>
            <w:szCs w:val="24"/>
          </w:rPr>
          <w:t>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issued to one or more Resources to resolve the emergency.</w:t>
        </w:r>
        <w:r>
          <w:rPr>
            <w:szCs w:val="24"/>
          </w:rPr>
          <w:t xml:space="preserve"> </w:t>
        </w:r>
        <w:r w:rsidRPr="00314CC6">
          <w:rPr>
            <w:szCs w:val="24"/>
          </w:rPr>
          <w:t>In such cases</w:t>
        </w:r>
        <w:r>
          <w:rPr>
            <w:szCs w:val="24"/>
          </w:rPr>
          <w:t>, t</w:t>
        </w:r>
        <w:r w:rsidRPr="00314CC6">
          <w:rPr>
            <w:szCs w:val="24"/>
          </w:rPr>
          <w:t xml:space="preserve">he local Transmission Operator shall request </w:t>
        </w:r>
      </w:ins>
      <w:ins w:id="205" w:author="XP Production Release 1.0" w:date="2011-12-19T09:37:00Z">
        <w:r>
          <w:rPr>
            <w:szCs w:val="24"/>
          </w:rPr>
          <w:t xml:space="preserve">the Transmission Provider </w:t>
        </w:r>
      </w:ins>
      <w:ins w:id="206" w:author="XP Production Release 1.0" w:date="2011-12-19T09:36:00Z">
        <w:r w:rsidRPr="00314CC6">
          <w:rPr>
            <w:szCs w:val="24"/>
          </w:rPr>
          <w:t>to issue such instructions.</w:t>
        </w:r>
      </w:ins>
    </w:p>
    <w:p w:rsidR="00CA3BDF" w:rsidRDefault="00CA3BDF" w:rsidP="00CA3BDF">
      <w:pPr>
        <w:pStyle w:val="Heading4"/>
        <w:spacing w:before="320" w:after="240" w:line="360" w:lineRule="auto"/>
      </w:pPr>
      <w:r>
        <w:t>6</w:t>
      </w:r>
      <w:r w:rsidRPr="00430340">
        <w:t>.1.2</w:t>
      </w:r>
      <w:r>
        <w:tab/>
      </w:r>
      <w:r w:rsidRPr="00430340">
        <w:t xml:space="preserve"> Intra-Day </w:t>
      </w:r>
      <w:r w:rsidRPr="006C2A75">
        <w:rPr>
          <w:color w:val="000000"/>
        </w:rPr>
        <w:t>Reliability Unit Commitment</w:t>
      </w:r>
      <w:r w:rsidRPr="00430340">
        <w:t xml:space="preserve"> Execution</w:t>
      </w:r>
      <w:r>
        <w:t xml:space="preserve"> </w:t>
      </w:r>
      <w:r w:rsidRPr="00393E8E">
        <w:rPr>
          <w:color w:val="FF0000"/>
        </w:rPr>
        <w:t>[Protocols Section 4.4.1.2]</w:t>
      </w:r>
    </w:p>
    <w:p w:rsidR="00CA3BDF" w:rsidRPr="00D741B7" w:rsidRDefault="00CA3BDF" w:rsidP="00CA3BDF">
      <w:pPr>
        <w:pStyle w:val="ParaText"/>
        <w:spacing w:before="120" w:line="360" w:lineRule="auto"/>
        <w:ind w:left="720" w:firstLine="720"/>
        <w:rPr>
          <w:szCs w:val="24"/>
        </w:rPr>
      </w:pPr>
      <w:r w:rsidRPr="00D741B7">
        <w:rPr>
          <w:szCs w:val="24"/>
        </w:rPr>
        <w:t xml:space="preserve">Using the inputs described </w:t>
      </w:r>
      <w:r>
        <w:rPr>
          <w:szCs w:val="24"/>
        </w:rPr>
        <w:t>in Section 6.1.1</w:t>
      </w:r>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perform a capacity adequacy analysis using the SCUC</w:t>
      </w:r>
      <w:r>
        <w:rPr>
          <w:szCs w:val="24"/>
        </w:rPr>
        <w:t xml:space="preserve"> algorithm with t</w:t>
      </w:r>
      <w:r w:rsidRPr="00D741B7">
        <w:rPr>
          <w:szCs w:val="24"/>
        </w:rPr>
        <w:t>he objective of commit</w:t>
      </w:r>
      <w:r>
        <w:rPr>
          <w:szCs w:val="24"/>
        </w:rPr>
        <w:t>ting</w:t>
      </w:r>
      <w:r w:rsidRPr="00D741B7">
        <w:rPr>
          <w:szCs w:val="24"/>
        </w:rPr>
        <w:t xml:space="preserve"> Resources to meet the </w:t>
      </w:r>
      <w:r>
        <w:rPr>
          <w:szCs w:val="24"/>
        </w:rPr>
        <w:t>Transmission Provider’s</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Transmission S</w:t>
      </w:r>
      <w:r w:rsidRPr="00D741B7">
        <w:rPr>
          <w:szCs w:val="24"/>
        </w:rPr>
        <w:t>ystem security constraints and the resource operating parameter constraints submitted as part of the RTBM Offers</w:t>
      </w:r>
      <w:r>
        <w:rPr>
          <w:szCs w:val="24"/>
        </w:rPr>
        <w:t>.</w:t>
      </w:r>
    </w:p>
    <w:p w:rsidR="00CA3BDF" w:rsidRPr="00D741B7" w:rsidRDefault="00CA3BDF" w:rsidP="00CA3BDF">
      <w:pPr>
        <w:pStyle w:val="ParaText"/>
        <w:spacing w:before="120" w:line="360" w:lineRule="auto"/>
        <w:ind w:left="1440" w:hanging="720"/>
        <w:rPr>
          <w:szCs w:val="24"/>
        </w:rPr>
      </w:pPr>
      <w:r>
        <w:rPr>
          <w:szCs w:val="24"/>
        </w:rPr>
        <w:t>(1)</w:t>
      </w:r>
      <w:r>
        <w:rPr>
          <w:szCs w:val="24"/>
        </w:rPr>
        <w:tab/>
      </w:r>
      <w:r w:rsidRPr="00D741B7">
        <w:rPr>
          <w:szCs w:val="24"/>
        </w:rPr>
        <w:t xml:space="preserve">Commitment costs </w:t>
      </w:r>
      <w:r>
        <w:rPr>
          <w:szCs w:val="24"/>
        </w:rPr>
        <w:t xml:space="preserve">used in the SCUC </w:t>
      </w:r>
      <w:r w:rsidRPr="00D741B7">
        <w:rPr>
          <w:szCs w:val="24"/>
        </w:rPr>
        <w:t>are defined as Start-Up Offer, No-Load Offer and incremental cost to operate at minimum output as defined on the submitted Energy Offer Curve.  Incremental Energy costs above minimum output and Operating Reserve Offers are not considered by the SCUC in mak</w:t>
      </w:r>
      <w:r>
        <w:rPr>
          <w:szCs w:val="24"/>
        </w:rPr>
        <w:t>ing commitment decisions.</w:t>
      </w:r>
    </w:p>
    <w:p w:rsidR="00CA3BDF" w:rsidRDefault="00CA3BDF" w:rsidP="00CA3BDF">
      <w:pPr>
        <w:pStyle w:val="ParaText"/>
        <w:spacing w:before="120" w:line="360" w:lineRule="auto"/>
        <w:ind w:left="1440" w:hanging="720"/>
        <w:rPr>
          <w:szCs w:val="24"/>
        </w:rPr>
      </w:pPr>
      <w:r>
        <w:rPr>
          <w:szCs w:val="24"/>
        </w:rPr>
        <w:t>(2)</w:t>
      </w:r>
      <w:r>
        <w:rPr>
          <w:szCs w:val="24"/>
        </w:rPr>
        <w:tab/>
      </w:r>
      <w:r w:rsidRPr="00D741B7">
        <w:rPr>
          <w:szCs w:val="24"/>
        </w:rPr>
        <w:t xml:space="preserve">The SCUC algorithm will initially consider commitment of Resources </w:t>
      </w:r>
      <w:r>
        <w:rPr>
          <w:szCs w:val="24"/>
        </w:rPr>
        <w:t>not specified for reliability only use as described in Section 4.1(10</w:t>
      </w:r>
      <w:proofErr w:type="gramStart"/>
      <w:r>
        <w:rPr>
          <w:szCs w:val="24"/>
        </w:rPr>
        <w:t>)(</w:t>
      </w:r>
      <w:proofErr w:type="gramEnd"/>
      <w:r>
        <w:rPr>
          <w:szCs w:val="24"/>
        </w:rPr>
        <w:t>b) of this Attachment AE,</w:t>
      </w:r>
      <w:r w:rsidRPr="00D741B7">
        <w:rPr>
          <w:szCs w:val="24"/>
        </w:rPr>
        <w:t xml:space="preserve"> only including capacity up to the Resources’ Maximum Economic Capacity Operating Limit</w:t>
      </w:r>
      <w:r>
        <w:rPr>
          <w:szCs w:val="24"/>
        </w:rPr>
        <w:t>s</w:t>
      </w:r>
      <w:r w:rsidRPr="00D741B7">
        <w:rPr>
          <w:szCs w:val="24"/>
        </w:rPr>
        <w:t xml:space="preserve"> (or Maximum Regulation Capacity Operating Limit</w:t>
      </w:r>
      <w:r>
        <w:rPr>
          <w:szCs w:val="24"/>
        </w:rPr>
        <w:t>s</w:t>
      </w:r>
      <w:r w:rsidRPr="00D741B7">
        <w:rPr>
          <w:szCs w:val="24"/>
        </w:rPr>
        <w:t xml:space="preserve"> if selected for Regulation-Up) and down to the Resources</w:t>
      </w:r>
      <w:r>
        <w:rPr>
          <w:szCs w:val="24"/>
        </w:rPr>
        <w:t>’</w:t>
      </w:r>
      <w:r w:rsidRPr="00D741B7">
        <w:rPr>
          <w:szCs w:val="24"/>
        </w:rPr>
        <w:t xml:space="preserve"> Minimum Economic Capacity Operating Limit</w:t>
      </w:r>
      <w:r>
        <w:rPr>
          <w:szCs w:val="24"/>
        </w:rPr>
        <w:t>s</w:t>
      </w:r>
      <w:r w:rsidRPr="00D741B7">
        <w:rPr>
          <w:szCs w:val="24"/>
        </w:rPr>
        <w:t xml:space="preserve"> (or Minimum Regulation Capacity Operating Limit</w:t>
      </w:r>
      <w:r>
        <w:rPr>
          <w:szCs w:val="24"/>
        </w:rPr>
        <w:t>s</w:t>
      </w:r>
      <w:r w:rsidRPr="00D741B7">
        <w:rPr>
          <w:szCs w:val="24"/>
        </w:rPr>
        <w:t xml:space="preserve"> if </w:t>
      </w:r>
      <w:r>
        <w:rPr>
          <w:szCs w:val="24"/>
        </w:rPr>
        <w:t>selected for Regulation-Down).</w:t>
      </w:r>
    </w:p>
    <w:p w:rsidR="00CA3BDF" w:rsidRPr="00F5331E" w:rsidRDefault="00CA3BDF" w:rsidP="00CA3BDF">
      <w:pPr>
        <w:pStyle w:val="ParaText"/>
        <w:tabs>
          <w:tab w:val="left" w:pos="3600"/>
        </w:tabs>
        <w:spacing w:before="120" w:line="360" w:lineRule="auto"/>
        <w:ind w:left="2160" w:hanging="720"/>
        <w:rPr>
          <w:szCs w:val="24"/>
        </w:rPr>
      </w:pPr>
      <w:r w:rsidRPr="00F5331E">
        <w:rPr>
          <w:szCs w:val="24"/>
        </w:rPr>
        <w:lastRenderedPageBreak/>
        <w:t>(</w:t>
      </w:r>
      <w:r>
        <w:rPr>
          <w:szCs w:val="24"/>
        </w:rPr>
        <w:t>a</w:t>
      </w:r>
      <w:r w:rsidRPr="00F5331E">
        <w:rPr>
          <w:szCs w:val="24"/>
        </w:rPr>
        <w:t>)</w:t>
      </w:r>
      <w:r w:rsidRPr="00F5331E">
        <w:rPr>
          <w:szCs w:val="24"/>
        </w:rPr>
        <w:tab/>
        <w:t xml:space="preserve">If this capacity is not sufficient </w:t>
      </w:r>
      <w:r>
        <w:rPr>
          <w:szCs w:val="24"/>
        </w:rPr>
        <w:t xml:space="preserve">on a system-wide basis </w:t>
      </w:r>
      <w:r w:rsidRPr="00F5331E">
        <w:rPr>
          <w:szCs w:val="24"/>
        </w:rPr>
        <w:t xml:space="preserve">to meet the </w:t>
      </w:r>
      <w:r>
        <w:rPr>
          <w:szCs w:val="24"/>
        </w:rPr>
        <w:t xml:space="preserve">Transmission Provider’s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 xml:space="preserve">s </w:t>
      </w:r>
      <w:r w:rsidRPr="00F5331E">
        <w:rPr>
          <w:szCs w:val="24"/>
        </w:rPr>
        <w:t>and</w:t>
      </w:r>
      <w:r>
        <w:rPr>
          <w:szCs w:val="24"/>
        </w:rPr>
        <w:t>/or</w:t>
      </w:r>
      <w:r w:rsidRPr="00F5331E">
        <w:rPr>
          <w:szCs w:val="24"/>
        </w:rPr>
        <w:t xml:space="preserve"> 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CA3BDF" w:rsidRPr="00961B3E" w:rsidRDefault="00CA3BDF" w:rsidP="00CA3BDF">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w:t>
      </w:r>
      <w:r>
        <w:rPr>
          <w:szCs w:val="24"/>
        </w:rPr>
        <w:t xml:space="preserve">system-wide </w:t>
      </w:r>
      <w:r w:rsidRPr="00F5331E">
        <w:rPr>
          <w:szCs w:val="24"/>
        </w:rPr>
        <w:t xml:space="preserve">capacity surplus 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D</w:t>
      </w:r>
      <w:r>
        <w:rPr>
          <w:szCs w:val="24"/>
        </w:rPr>
        <w:t>ay-</w:t>
      </w:r>
      <w:r w:rsidRPr="00F5331E">
        <w:rPr>
          <w:szCs w:val="24"/>
        </w:rPr>
        <w:t>A</w:t>
      </w:r>
      <w:r>
        <w:rPr>
          <w:szCs w:val="24"/>
        </w:rPr>
        <w:t>head</w:t>
      </w:r>
      <w:r w:rsidRPr="00F5331E">
        <w:rPr>
          <w:szCs w:val="24"/>
        </w:rPr>
        <w:t xml:space="preserve"> Market SCUC algorithm will, in priority order</w:t>
      </w:r>
      <w:r>
        <w:rPr>
          <w:szCs w:val="24"/>
        </w:rPr>
        <w:t>:</w:t>
      </w:r>
      <w:r w:rsidRPr="00F5331E">
        <w:rPr>
          <w:szCs w:val="24"/>
        </w:rPr>
        <w:t xml:space="preserve"> (1) </w:t>
      </w:r>
      <w:r>
        <w:rPr>
          <w:szCs w:val="24"/>
        </w:rPr>
        <w:t>C</w:t>
      </w:r>
      <w:r w:rsidRPr="00F5331E">
        <w:rPr>
          <w:szCs w:val="24"/>
        </w:rPr>
        <w:t>urtail non-firm fixed Import Interchange Transaction Offers</w:t>
      </w:r>
      <w:r>
        <w:rPr>
          <w:szCs w:val="24"/>
        </w:rPr>
        <w:t xml:space="preserve"> until the capacity surplus is eliminated; </w:t>
      </w:r>
      <w:r w:rsidRPr="00F5331E">
        <w:rPr>
          <w:szCs w:val="24"/>
        </w:rPr>
        <w:t xml:space="preserve">(2) </w:t>
      </w:r>
      <w:r>
        <w:rPr>
          <w:szCs w:val="24"/>
        </w:rPr>
        <w:t>I</w:t>
      </w:r>
      <w:r w:rsidRPr="00F5331E">
        <w:rPr>
          <w:szCs w:val="24"/>
        </w:rPr>
        <w:t>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CA3BDF" w:rsidRDefault="00CA3BDF" w:rsidP="00CA3BDF">
      <w:pPr>
        <w:pStyle w:val="ParaText"/>
        <w:spacing w:before="120" w:line="360" w:lineRule="auto"/>
        <w:ind w:left="1440" w:hanging="720"/>
      </w:pPr>
      <w:r>
        <w:t>(3)</w:t>
      </w:r>
      <w:r>
        <w:tab/>
      </w:r>
      <w:r w:rsidRPr="002D35E7">
        <w:t>To the extent that a particular reliability issue cannot be directly addressed within the SCUC algorithm as described under subsection</w:t>
      </w:r>
      <w:r>
        <w:t>s</w:t>
      </w:r>
      <w:r w:rsidRPr="002D35E7">
        <w:t xml:space="preserve"> (a) and (b) above, </w:t>
      </w:r>
      <w:r>
        <w:t>the Transmission Provider</w:t>
      </w:r>
      <w:r w:rsidRPr="002D35E7">
        <w:t xml:space="preserve"> </w:t>
      </w:r>
      <w:ins w:id="207" w:author="XP Production Release 1.0" w:date="2011-12-06T13:17:00Z">
        <w:r>
          <w:t xml:space="preserve">or local Transmission Operator </w:t>
        </w:r>
      </w:ins>
      <w:r w:rsidRPr="002D35E7">
        <w:t>may manually commit Resources</w:t>
      </w:r>
      <w:r>
        <w:t xml:space="preserve"> </w:t>
      </w:r>
      <w:r w:rsidRPr="002D35E7">
        <w:t>and</w:t>
      </w:r>
      <w:r>
        <w:t>/or</w:t>
      </w:r>
      <w:r w:rsidRPr="002D35E7">
        <w:t xml:space="preserve"> </w:t>
      </w:r>
      <w:proofErr w:type="spellStart"/>
      <w:r w:rsidRPr="002D35E7">
        <w:t>decommit</w:t>
      </w:r>
      <w:proofErr w:type="spellEnd"/>
      <w:r w:rsidRPr="002D35E7">
        <w:t xml:space="preserve"> </w:t>
      </w:r>
      <w:r>
        <w:t xml:space="preserve">self-committed </w:t>
      </w:r>
      <w:r w:rsidRPr="002D35E7">
        <w:t>Resources to alleviate such reliability issues</w:t>
      </w:r>
      <w:del w:id="208" w:author="XP Production Release 1.0" w:date="2011-12-06T13:19:00Z">
        <w:r w:rsidRPr="002D35E7" w:rsidDel="00EF6F64">
          <w:delText xml:space="preserve"> in accordance with </w:delText>
        </w:r>
      </w:del>
      <w:del w:id="209" w:author="XP Production Release 1.0" w:date="2011-12-06T13:18:00Z">
        <w:r w:rsidRPr="002D35E7" w:rsidDel="00EF6F64">
          <w:delText xml:space="preserve">its </w:delText>
        </w:r>
      </w:del>
      <w:del w:id="210" w:author="XP Production Release 1.0" w:date="2011-12-06T13:19:00Z">
        <w:r w:rsidRPr="002D35E7" w:rsidDel="00EF6F64">
          <w:delText>authority as Reliability Coordinator</w:delText>
        </w:r>
      </w:del>
      <w:r w:rsidRPr="002D35E7">
        <w:t>.</w:t>
      </w:r>
    </w:p>
    <w:p w:rsidR="00CA3BDF" w:rsidRDefault="00CA3BDF" w:rsidP="00CA3BDF">
      <w:pPr>
        <w:pStyle w:val="ParaText"/>
        <w:numPr>
          <w:ins w:id="211" w:author="XP Production Release 1.0" w:date="2011-12-19T09:39:00Z"/>
        </w:numPr>
        <w:spacing w:before="120"/>
        <w:ind w:left="1440" w:hanging="720"/>
        <w:rPr>
          <w:ins w:id="212" w:author="XP Production Release 1.0" w:date="2011-12-19T09:39:00Z"/>
          <w:szCs w:val="24"/>
        </w:rPr>
      </w:pPr>
      <w:ins w:id="213" w:author="XP Production Release 1.0" w:date="2011-12-19T09:39:00Z">
        <w:r>
          <w:t>(4)</w:t>
        </w:r>
        <w:r>
          <w:tab/>
        </w:r>
        <w:r w:rsidRPr="00314CC6">
          <w:rPr>
            <w:szCs w:val="24"/>
          </w:rPr>
          <w:t xml:space="preserve">An emergency condition may arise within the operating area of a local Transmission Operator that is either on its distribution system or may involve elements not monitored by </w:t>
        </w:r>
        <w:r>
          <w:rPr>
            <w:szCs w:val="24"/>
          </w:rPr>
          <w:t xml:space="preserve">the Transmission Provider. </w:t>
        </w:r>
        <w:r w:rsidRPr="00314CC6">
          <w:rPr>
            <w:szCs w:val="24"/>
          </w:rPr>
          <w:t xml:space="preserve">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214" w:author="XP Production Release 1.0" w:date="2011-12-19T09:40:00Z">
        <w:r>
          <w:rPr>
            <w:szCs w:val="24"/>
          </w:rPr>
          <w:t>the Transmission Provider</w:t>
        </w:r>
      </w:ins>
      <w:ins w:id="215" w:author="XP Production Release 1.0" w:date="2011-12-19T09:39:00Z">
        <w:r w:rsidRPr="00314CC6">
          <w:rPr>
            <w:szCs w:val="24"/>
          </w:rPr>
          <w:t xml:space="preserve"> to issue such instructions.  To the extent time does not permit, the </w:t>
        </w:r>
        <w:r w:rsidRPr="00314CC6">
          <w:rPr>
            <w:szCs w:val="24"/>
          </w:rPr>
          <w:lastRenderedPageBreak/>
          <w:t xml:space="preserve">local Transmission Operator may issue such instructions to the Resource in accordance with its authorities as a Reliability </w:t>
        </w:r>
        <w:proofErr w:type="gramStart"/>
        <w:r w:rsidRPr="00314CC6">
          <w:rPr>
            <w:szCs w:val="24"/>
          </w:rPr>
          <w:t>Entity.</w:t>
        </w:r>
        <w:proofErr w:type="gramEnd"/>
        <w:r w:rsidRPr="00314CC6">
          <w:rPr>
            <w:szCs w:val="24"/>
          </w:rPr>
          <w:t xml:space="preserve">  In such cases, the following shall take place:</w:t>
        </w:r>
      </w:ins>
    </w:p>
    <w:p w:rsidR="00CA3BDF" w:rsidRDefault="00CA3BDF" w:rsidP="00CA3BDF">
      <w:pPr>
        <w:pStyle w:val="ParaText"/>
        <w:spacing w:before="120" w:line="360" w:lineRule="auto"/>
        <w:rPr>
          <w:ins w:id="216" w:author="XP Production Release 1.0" w:date="2011-12-06T13:29:00Z"/>
        </w:rPr>
      </w:pPr>
    </w:p>
    <w:p w:rsidR="00CA3BDF" w:rsidRPr="00BD7E9C" w:rsidRDefault="00CA3BDF" w:rsidP="00CA3BDF">
      <w:pPr>
        <w:pStyle w:val="ParaText"/>
        <w:numPr>
          <w:ins w:id="217" w:author="Unknown"/>
        </w:numPr>
        <w:spacing w:before="120" w:line="360" w:lineRule="auto"/>
        <w:ind w:left="2160" w:hanging="720"/>
      </w:pPr>
      <w:ins w:id="218" w:author="XP Production Release 1.0" w:date="2011-12-06T13:29:00Z">
        <w:r w:rsidRPr="00BD7E9C">
          <w:t>(</w:t>
        </w:r>
      </w:ins>
      <w:ins w:id="219" w:author="XP Production Release 1.0" w:date="2011-12-06T13:30:00Z">
        <w:r w:rsidRPr="00BD7E9C">
          <w:t>a</w:t>
        </w:r>
      </w:ins>
      <w:ins w:id="220" w:author="XP Production Release 1.0" w:date="2011-12-06T13:29:00Z">
        <w:r w:rsidRPr="00BD7E9C">
          <w:t>)</w:t>
        </w:r>
        <w:r w:rsidRPr="00BD7E9C">
          <w:tab/>
        </w:r>
      </w:ins>
      <w:ins w:id="221" w:author="XP Production Release 1.0" w:date="2011-12-19T09:41:00Z">
        <w:r w:rsidRPr="00BD7E9C">
          <w:t xml:space="preserve">If initial instructions are issued by a local Transmission Operator, the Transmission Operator shall notify </w:t>
        </w:r>
      </w:ins>
      <w:ins w:id="222" w:author="XP Production Release 1.0" w:date="2011-12-19T09:45:00Z">
        <w:r w:rsidRPr="00BD7E9C">
          <w:t>the Transmission Provider</w:t>
        </w:r>
      </w:ins>
      <w:ins w:id="223" w:author="XP Production Release 1.0" w:date="2011-12-19T09:41:00Z">
        <w:r w:rsidRPr="00BD7E9C">
          <w:t xml:space="preserve"> of the instructions given to the Resource.</w:t>
        </w:r>
      </w:ins>
      <w:ins w:id="224" w:author="XP Production Release 1.0" w:date="2011-12-06T13:30:00Z">
        <w:r w:rsidRPr="00BD7E9C">
          <w:rPr>
            <w:color w:val="000000"/>
          </w:rPr>
          <w:t xml:space="preserve"> </w:t>
        </w:r>
      </w:ins>
      <w:r w:rsidRPr="00BD7E9C">
        <w:t xml:space="preserve"> </w:t>
      </w:r>
    </w:p>
    <w:p w:rsidR="00CA3BDF" w:rsidRPr="00BD7E9C" w:rsidRDefault="00CA3BDF" w:rsidP="00CA3BDF">
      <w:pPr>
        <w:pStyle w:val="ParaText"/>
        <w:spacing w:before="120" w:line="360" w:lineRule="auto"/>
        <w:ind w:left="2160" w:hanging="720"/>
        <w:rPr>
          <w:szCs w:val="24"/>
        </w:rPr>
      </w:pPr>
      <w:ins w:id="225" w:author="XP Production Release 1.0" w:date="2011-12-19T09:42:00Z">
        <w:r w:rsidRPr="00BD7E9C">
          <w:rPr>
            <w:szCs w:val="24"/>
          </w:rPr>
          <w:t>(b)</w:t>
        </w:r>
        <w:r w:rsidRPr="00BD7E9C">
          <w:rPr>
            <w:szCs w:val="24"/>
          </w:rPr>
          <w:tab/>
        </w:r>
      </w:ins>
      <w:ins w:id="226" w:author="XP Production Release 1.0" w:date="2011-12-19T09:43:00Z">
        <w:r w:rsidRPr="00BD7E9C">
          <w:rPr>
            <w:szCs w:val="24"/>
          </w:rPr>
          <w:t>The Transmission Operator and SPP will coordinate to ensure subsequent instructions are provided by SPP.</w:t>
        </w:r>
      </w:ins>
      <w:r w:rsidRPr="00BD7E9C">
        <w:rPr>
          <w:szCs w:val="24"/>
        </w:rPr>
        <w:t xml:space="preserve">  </w:t>
      </w:r>
    </w:p>
    <w:p w:rsidR="00CA3BDF" w:rsidRPr="00641299" w:rsidRDefault="00CA3BDF" w:rsidP="00CA3BDF">
      <w:pPr>
        <w:pStyle w:val="ParaText"/>
        <w:spacing w:before="120" w:line="360" w:lineRule="auto"/>
        <w:ind w:left="2160" w:hanging="720"/>
        <w:rPr>
          <w:szCs w:val="24"/>
        </w:rPr>
      </w:pPr>
      <w:ins w:id="227" w:author="XP Production Release 1.0" w:date="2011-12-19T09:44:00Z">
        <w:r w:rsidRPr="00BD7E9C">
          <w:rPr>
            <w:szCs w:val="24"/>
          </w:rPr>
          <w:t>(</w:t>
        </w:r>
      </w:ins>
      <w:ins w:id="228" w:author="XP Production Release 1.0" w:date="2011-12-19T17:14:00Z">
        <w:r w:rsidRPr="00BD7E9C">
          <w:rPr>
            <w:szCs w:val="24"/>
          </w:rPr>
          <w:t>c</w:t>
        </w:r>
      </w:ins>
      <w:ins w:id="229" w:author="XP Production Release 1.0" w:date="2011-12-19T09:44:00Z">
        <w:r w:rsidRPr="00BD7E9C">
          <w:rPr>
            <w:szCs w:val="24"/>
          </w:rPr>
          <w:t>)</w:t>
        </w:r>
        <w:r w:rsidRPr="00BD7E9C">
          <w:rPr>
            <w:szCs w:val="24"/>
          </w:rPr>
          <w:tab/>
        </w:r>
      </w:ins>
      <w:ins w:id="230" w:author="XP Production Release 1.0" w:date="2011-12-19T17:14:00Z">
        <w:r>
          <w:rPr>
            <w:szCs w:val="24"/>
          </w:rPr>
          <w:t>The Transmission Provider</w:t>
        </w:r>
      </w:ins>
      <w:ins w:id="231" w:author="XP Production Release 1.0" w:date="2011-12-19T09:44:00Z">
        <w:r w:rsidRPr="00BD7E9C">
          <w:rPr>
            <w:szCs w:val="24"/>
          </w:rPr>
          <w:t xml:space="preserve"> shall log such instructions as manual commitment, </w:t>
        </w:r>
        <w:proofErr w:type="spellStart"/>
        <w:r w:rsidRPr="00BD7E9C">
          <w:rPr>
            <w:szCs w:val="24"/>
          </w:rPr>
          <w:t>decommitment</w:t>
        </w:r>
        <w:proofErr w:type="spellEnd"/>
        <w:r w:rsidRPr="00BD7E9C">
          <w:rPr>
            <w:szCs w:val="24"/>
          </w:rPr>
          <w:t xml:space="preserve"> or</w:t>
        </w:r>
        <w:r w:rsidRPr="00641299">
          <w:rPr>
            <w:szCs w:val="24"/>
          </w:rPr>
          <w:t xml:space="preserve"> Out-of-Merit Dispatch instruction, as appropriate, as if it gave such instruction to the Resource</w:t>
        </w:r>
      </w:ins>
      <w:r w:rsidRPr="00641299">
        <w:rPr>
          <w:szCs w:val="24"/>
        </w:rPr>
        <w:t>.</w:t>
      </w:r>
    </w:p>
    <w:p w:rsidR="00CA3BDF" w:rsidRPr="00641299" w:rsidRDefault="00CA3BDF" w:rsidP="00CA3BDF">
      <w:pPr>
        <w:pStyle w:val="ParaText"/>
        <w:spacing w:before="120" w:line="360" w:lineRule="auto"/>
        <w:ind w:left="2160" w:hanging="720"/>
        <w:rPr>
          <w:szCs w:val="24"/>
        </w:rPr>
      </w:pPr>
      <w:ins w:id="232" w:author="XP Production Release 1.0" w:date="2011-12-19T09:44:00Z">
        <w:r>
          <w:rPr>
            <w:szCs w:val="24"/>
          </w:rPr>
          <w:t>(</w:t>
        </w:r>
      </w:ins>
      <w:ins w:id="233" w:author="XP Production Release 1.0" w:date="2011-12-19T17:14:00Z">
        <w:r>
          <w:rPr>
            <w:szCs w:val="24"/>
          </w:rPr>
          <w:t>d</w:t>
        </w:r>
      </w:ins>
      <w:ins w:id="234" w:author="XP Production Release 1.0" w:date="2011-12-19T09:44:00Z">
        <w:r>
          <w:rPr>
            <w:szCs w:val="24"/>
          </w:rPr>
          <w:t>)</w:t>
        </w:r>
        <w:r>
          <w:rPr>
            <w:szCs w:val="24"/>
          </w:rPr>
          <w:tab/>
        </w:r>
        <w:r w:rsidRPr="00641299">
          <w:rPr>
            <w:szCs w:val="24"/>
          </w:rPr>
          <w:t xml:space="preserve">The Resource shall be eligible to receive the compensation for such instructions whether issues by </w:t>
        </w:r>
      </w:ins>
      <w:ins w:id="235" w:author="XP Production Release 1.0" w:date="2011-12-19T17:14:00Z">
        <w:r>
          <w:rPr>
            <w:szCs w:val="24"/>
          </w:rPr>
          <w:t>the Transmission Provider</w:t>
        </w:r>
      </w:ins>
      <w:ins w:id="236" w:author="XP Production Release 1.0" w:date="2011-12-19T09:44:00Z">
        <w:r w:rsidRPr="00641299">
          <w:rPr>
            <w:szCs w:val="24"/>
          </w:rPr>
          <w:t xml:space="preserve"> or the local Transmission Operator.</w:t>
        </w:r>
      </w:ins>
    </w:p>
    <w:p w:rsidR="00CA3BDF" w:rsidRPr="00430340" w:rsidRDefault="00CA3BDF" w:rsidP="00CA3BDF">
      <w:pPr>
        <w:pStyle w:val="Heading4"/>
        <w:spacing w:after="240" w:line="360" w:lineRule="auto"/>
      </w:pPr>
      <w:bookmarkStart w:id="237" w:name="OLE_LINK99"/>
      <w:bookmarkStart w:id="238" w:name="OLE_LINK100"/>
      <w:r>
        <w:t>6.2.4</w:t>
      </w:r>
      <w:r>
        <w:tab/>
      </w:r>
      <w:proofErr w:type="gramStart"/>
      <w:r w:rsidRPr="00430340">
        <w:t>Out-</w:t>
      </w:r>
      <w:proofErr w:type="gramEnd"/>
      <w:r w:rsidRPr="00430340">
        <w:t>of-Merit Energy Dispatch</w:t>
      </w:r>
      <w:r>
        <w:t xml:space="preserve"> </w:t>
      </w:r>
      <w:bookmarkEnd w:id="237"/>
      <w:bookmarkEnd w:id="238"/>
      <w:r w:rsidRPr="00785148">
        <w:rPr>
          <w:color w:val="FF0000"/>
        </w:rPr>
        <w:t>[Protocols Section 4.4.2.4]</w:t>
      </w:r>
    </w:p>
    <w:p w:rsidR="00CA3BDF" w:rsidRPr="00D741B7" w:rsidRDefault="00CA3BDF" w:rsidP="00CA3BDF">
      <w:pPr>
        <w:autoSpaceDE w:val="0"/>
        <w:autoSpaceDN w:val="0"/>
        <w:adjustRightInd w:val="0"/>
        <w:spacing w:before="120" w:line="360" w:lineRule="auto"/>
        <w:ind w:left="720" w:firstLine="720"/>
      </w:pPr>
      <w:r>
        <w:rPr>
          <w:color w:val="000000"/>
        </w:rPr>
        <w:t xml:space="preserve">The </w:t>
      </w:r>
      <w:r>
        <w:t>Transmission Provider</w:t>
      </w:r>
      <w:r w:rsidRPr="00167039">
        <w:rPr>
          <w:color w:val="000000"/>
        </w:rPr>
        <w:t xml:space="preserve"> </w:t>
      </w:r>
      <w:ins w:id="239" w:author="XP Production Release 1.0" w:date="2011-12-06T12:09:00Z">
        <w:r>
          <w:rPr>
            <w:color w:val="000000"/>
          </w:rPr>
          <w:t xml:space="preserve">or local Transmission Operator </w:t>
        </w:r>
      </w:ins>
      <w:r w:rsidRPr="00167039">
        <w:rPr>
          <w:color w:val="000000"/>
        </w:rPr>
        <w:t xml:space="preserve">may issue </w:t>
      </w:r>
      <w:r>
        <w:t>OOME dispatch</w:t>
      </w:r>
      <w:r w:rsidRPr="00167039">
        <w:rPr>
          <w:color w:val="000000"/>
        </w:rPr>
        <w:t xml:space="preserve"> directives to any on-line Resource to resolve Emergency </w:t>
      </w:r>
      <w:r>
        <w:rPr>
          <w:color w:val="000000"/>
        </w:rPr>
        <w:t>C</w:t>
      </w:r>
      <w:r w:rsidRPr="00167039">
        <w:rPr>
          <w:color w:val="000000"/>
        </w:rPr>
        <w:t xml:space="preserve">onditions.  </w:t>
      </w:r>
      <w:ins w:id="240" w:author="XP Production Release 1.0" w:date="2011-12-06T12:58:00Z">
        <w:r>
          <w:rPr>
            <w:color w:val="000000"/>
          </w:rPr>
          <w:t xml:space="preserve">Time permitting, OOME dispatch directives will be issued by the Transmission Provider. </w:t>
        </w:r>
      </w:ins>
      <w:r>
        <w:t>The Transmission Provider</w:t>
      </w:r>
      <w:r w:rsidRPr="00D741B7">
        <w:t xml:space="preserve"> will make every effort to define and activate the appropriate constraints in RTBM SCED within one </w:t>
      </w:r>
      <w:r>
        <w:t xml:space="preserve">(1) </w:t>
      </w:r>
      <w:r w:rsidRPr="00D741B7">
        <w:t>hour</w:t>
      </w:r>
      <w:r>
        <w:t xml:space="preserve"> of the manual reconfiguration.</w:t>
      </w:r>
      <w:ins w:id="241" w:author="XP Production Release 1.0" w:date="2011-12-06T12:10:00Z">
        <w:del w:id="242" w:author="Gene Anderson" w:date="2012-02-24T12:30:00Z">
          <w:r w:rsidDel="00527915">
            <w:delText xml:space="preserve"> </w:delText>
          </w:r>
        </w:del>
      </w:ins>
      <w:ins w:id="243" w:author="Gene Anderson" w:date="2012-02-24T12:30:00Z">
        <w:r w:rsidR="00527915">
          <w:t xml:space="preserve">   </w:t>
        </w:r>
        <w:r w:rsidR="00527915">
          <w:rPr>
            <w:color w:val="000000"/>
          </w:rPr>
          <w:t xml:space="preserve">If initial instructions are issued by the local Transmission Operator, the Transmission Operator shall coordinate with the Transmission Provider to ensure subsequent </w:t>
        </w:r>
        <w:commentRangeStart w:id="244"/>
        <w:r w:rsidR="00527915">
          <w:rPr>
            <w:color w:val="000000"/>
          </w:rPr>
          <w:t>instructions</w:t>
        </w:r>
        <w:commentRangeEnd w:id="244"/>
        <w:r w:rsidR="00527915">
          <w:rPr>
            <w:rStyle w:val="CommentReference"/>
          </w:rPr>
          <w:commentReference w:id="244"/>
        </w:r>
        <w:r w:rsidR="00527915">
          <w:rPr>
            <w:color w:val="000000"/>
          </w:rPr>
          <w:t xml:space="preserve"> are provided by the Transmission Provider</w:t>
        </w:r>
      </w:ins>
    </w:p>
    <w:p w:rsidR="00CA3BDF" w:rsidRPr="00D741B7" w:rsidRDefault="00CA3BDF" w:rsidP="00CA3BDF">
      <w:pPr>
        <w:pStyle w:val="ParaText"/>
        <w:spacing w:before="120" w:line="360" w:lineRule="auto"/>
        <w:ind w:left="720"/>
        <w:rPr>
          <w:szCs w:val="24"/>
        </w:rPr>
      </w:pPr>
      <w:r w:rsidRPr="00D741B7">
        <w:rPr>
          <w:szCs w:val="24"/>
        </w:rPr>
        <w:t xml:space="preserve">When an OOME event occurs, </w:t>
      </w:r>
      <w:r>
        <w:rPr>
          <w:szCs w:val="24"/>
        </w:rPr>
        <w:t>the Transmission Provider</w:t>
      </w:r>
      <w:r w:rsidRPr="00D741B7">
        <w:rPr>
          <w:szCs w:val="24"/>
        </w:rPr>
        <w:t xml:space="preserve"> </w:t>
      </w:r>
      <w:r>
        <w:rPr>
          <w:szCs w:val="24"/>
        </w:rPr>
        <w:t>will</w:t>
      </w:r>
      <w:r w:rsidRPr="00D741B7">
        <w:rPr>
          <w:szCs w:val="24"/>
        </w:rPr>
        <w:t xml:space="preserve"> take the following actions:</w:t>
      </w:r>
    </w:p>
    <w:p w:rsidR="00CA3BDF" w:rsidRDefault="00CA3BDF" w:rsidP="00CA3BDF">
      <w:pPr>
        <w:pStyle w:val="ParaText"/>
        <w:spacing w:before="120" w:line="360" w:lineRule="auto"/>
        <w:ind w:left="1440" w:hanging="720"/>
        <w:rPr>
          <w:szCs w:val="24"/>
        </w:rPr>
      </w:pPr>
      <w:r w:rsidRPr="00D741B7">
        <w:rPr>
          <w:szCs w:val="24"/>
        </w:rPr>
        <w:t>(1)</w:t>
      </w:r>
      <w:r w:rsidRPr="00D741B7">
        <w:rPr>
          <w:szCs w:val="24"/>
        </w:rPr>
        <w:tab/>
      </w:r>
      <w:del w:id="245" w:author="Gene Anderson" w:date="2012-02-24T12:09:00Z">
        <w:r w:rsidRPr="00D741B7" w:rsidDel="009D7527">
          <w:rPr>
            <w:szCs w:val="24"/>
          </w:rPr>
          <w:delText xml:space="preserve">A Resource will receive </w:delText>
        </w:r>
      </w:del>
      <w:ins w:id="246" w:author="Gene Anderson" w:date="2012-02-24T12:09:00Z">
        <w:r w:rsidR="009D7527">
          <w:rPr>
            <w:szCs w:val="24"/>
          </w:rPr>
          <w:t xml:space="preserve">Issue </w:t>
        </w:r>
      </w:ins>
      <w:proofErr w:type="spellStart"/>
      <w:r w:rsidRPr="0062632B">
        <w:rPr>
          <w:color w:val="000000"/>
          <w:szCs w:val="24"/>
        </w:rPr>
        <w:t>Setpoint</w:t>
      </w:r>
      <w:proofErr w:type="spellEnd"/>
      <w:r w:rsidRPr="0062632B">
        <w:rPr>
          <w:color w:val="000000"/>
          <w:szCs w:val="24"/>
        </w:rPr>
        <w:t xml:space="preserve"> Instruction</w:t>
      </w:r>
      <w:r w:rsidRPr="00DA3BF0">
        <w:rPr>
          <w:szCs w:val="24"/>
        </w:rPr>
        <w:t>s</w:t>
      </w:r>
      <w:r w:rsidRPr="00D741B7">
        <w:rPr>
          <w:szCs w:val="24"/>
        </w:rPr>
        <w:t xml:space="preserve"> that include a </w:t>
      </w:r>
      <w:r w:rsidRPr="00DA3BF0">
        <w:rPr>
          <w:szCs w:val="24"/>
        </w:rPr>
        <w:t>Manual Dispatch Instruction</w:t>
      </w:r>
      <w:r w:rsidRPr="00D741B7">
        <w:rPr>
          <w:szCs w:val="24"/>
        </w:rPr>
        <w:t xml:space="preserve"> for the durati</w:t>
      </w:r>
      <w:r>
        <w:rPr>
          <w:szCs w:val="24"/>
        </w:rPr>
        <w:t>on of the reliability directive;</w:t>
      </w:r>
    </w:p>
    <w:p w:rsidR="00CA3BDF" w:rsidRDefault="00CA3BDF" w:rsidP="00CA3BDF">
      <w:pPr>
        <w:pStyle w:val="ParaText"/>
        <w:spacing w:before="120" w:line="360" w:lineRule="auto"/>
        <w:ind w:left="1440" w:hanging="720"/>
        <w:rPr>
          <w:szCs w:val="24"/>
        </w:rPr>
      </w:pPr>
      <w:r>
        <w:rPr>
          <w:szCs w:val="24"/>
        </w:rPr>
        <w:t>(2)</w:t>
      </w:r>
      <w:r>
        <w:rPr>
          <w:szCs w:val="24"/>
        </w:rPr>
        <w:tab/>
      </w:r>
      <w:del w:id="247" w:author="Gene Anderson" w:date="2012-02-24T12:09:00Z">
        <w:r w:rsidDel="009D7527">
          <w:rPr>
            <w:szCs w:val="24"/>
          </w:rPr>
          <w:delText>The Transmission Provider</w:delText>
        </w:r>
        <w:r w:rsidRPr="00D741B7" w:rsidDel="009D7527">
          <w:rPr>
            <w:szCs w:val="24"/>
          </w:rPr>
          <w:delText xml:space="preserve"> will i</w:delText>
        </w:r>
      </w:del>
      <w:ins w:id="248" w:author="Gene Anderson" w:date="2012-02-24T12:09:00Z">
        <w:r w:rsidR="009D7527">
          <w:rPr>
            <w:szCs w:val="24"/>
          </w:rPr>
          <w:t>I</w:t>
        </w:r>
      </w:ins>
      <w:r w:rsidRPr="00D741B7">
        <w:rPr>
          <w:szCs w:val="24"/>
        </w:rPr>
        <w:t>ssue Manual Dispatch Instructions at the MW level the Resource is expected to produce until such time as the constraint can be re</w:t>
      </w:r>
      <w:r>
        <w:rPr>
          <w:szCs w:val="24"/>
        </w:rPr>
        <w:t>solved by SCED through the RTBM;</w:t>
      </w:r>
    </w:p>
    <w:p w:rsidR="00CA3BDF" w:rsidRPr="00D741B7" w:rsidRDefault="00CA3BDF" w:rsidP="00CA3BDF">
      <w:pPr>
        <w:pStyle w:val="ParaText"/>
        <w:spacing w:before="120" w:line="360" w:lineRule="auto"/>
        <w:ind w:left="1440" w:hanging="720"/>
        <w:rPr>
          <w:szCs w:val="24"/>
        </w:rPr>
      </w:pPr>
      <w:r>
        <w:rPr>
          <w:szCs w:val="24"/>
        </w:rPr>
        <w:lastRenderedPageBreak/>
        <w:t>(3)</w:t>
      </w:r>
      <w:r>
        <w:rPr>
          <w:szCs w:val="24"/>
        </w:rPr>
        <w:tab/>
      </w:r>
      <w:r w:rsidRPr="00D741B7">
        <w:rPr>
          <w:szCs w:val="24"/>
        </w:rPr>
        <w:t>Notif</w:t>
      </w:r>
      <w:ins w:id="249" w:author="Gene Anderson" w:date="2012-02-24T12:10:00Z">
        <w:r w:rsidR="009D7527">
          <w:rPr>
            <w:szCs w:val="24"/>
          </w:rPr>
          <w:t>y</w:t>
        </w:r>
      </w:ins>
      <w:del w:id="250" w:author="Gene Anderson" w:date="2012-02-24T12:10:00Z">
        <w:r w:rsidRPr="00D741B7" w:rsidDel="009D7527">
          <w:rPr>
            <w:szCs w:val="24"/>
          </w:rPr>
          <w:delText>ications are immediately</w:delText>
        </w:r>
      </w:del>
      <w:r w:rsidRPr="00D741B7">
        <w:rPr>
          <w:szCs w:val="24"/>
        </w:rPr>
        <w:t xml:space="preserve"> </w:t>
      </w:r>
      <w:del w:id="251" w:author="Gene Anderson" w:date="2012-02-24T12:10:00Z">
        <w:r w:rsidRPr="00D741B7" w:rsidDel="009D7527">
          <w:rPr>
            <w:szCs w:val="24"/>
          </w:rPr>
          <w:delText>issued</w:delText>
        </w:r>
      </w:del>
      <w:ins w:id="252" w:author="Gene Anderson" w:date="2012-02-24T12:11:00Z">
        <w:r w:rsidR="009D7527">
          <w:rPr>
            <w:szCs w:val="24"/>
          </w:rPr>
          <w:t xml:space="preserve">the Resource of </w:t>
        </w:r>
      </w:ins>
      <w:del w:id="253" w:author="Gene Anderson" w:date="2012-02-24T12:11:00Z">
        <w:r w:rsidRPr="00D741B7" w:rsidDel="009D7527">
          <w:rPr>
            <w:szCs w:val="24"/>
          </w:rPr>
          <w:delText xml:space="preserve"> for</w:delText>
        </w:r>
      </w:del>
      <w:r w:rsidRPr="00D741B7">
        <w:rPr>
          <w:szCs w:val="24"/>
        </w:rPr>
        <w:t xml:space="preserve"> all future intervals for which a SCED Dispatch Instruction has already been calculated and included in the</w:t>
      </w:r>
      <w:r>
        <w:rPr>
          <w:szCs w:val="24"/>
        </w:rPr>
        <w:t xml:space="preserve"> Resource </w:t>
      </w:r>
      <w:proofErr w:type="spellStart"/>
      <w:r>
        <w:rPr>
          <w:szCs w:val="24"/>
        </w:rPr>
        <w:t>Setpoint</w:t>
      </w:r>
      <w:proofErr w:type="spellEnd"/>
      <w:r>
        <w:rPr>
          <w:szCs w:val="24"/>
        </w:rPr>
        <w:t xml:space="preserve"> </w:t>
      </w:r>
      <w:commentRangeStart w:id="254"/>
      <w:r>
        <w:rPr>
          <w:szCs w:val="24"/>
        </w:rPr>
        <w:t>Instruction</w:t>
      </w:r>
      <w:commentRangeEnd w:id="254"/>
      <w:r w:rsidR="009D7527">
        <w:rPr>
          <w:rStyle w:val="CommentReference"/>
        </w:rPr>
        <w:commentReference w:id="254"/>
      </w:r>
      <w:r>
        <w:rPr>
          <w:szCs w:val="24"/>
        </w:rPr>
        <w:t>;</w:t>
      </w:r>
    </w:p>
    <w:p w:rsidR="00CA3BDF" w:rsidRPr="00D741B7" w:rsidRDefault="00CA3BDF" w:rsidP="00CA3BDF">
      <w:pPr>
        <w:pStyle w:val="ParaText"/>
        <w:spacing w:before="120" w:line="360" w:lineRule="auto"/>
        <w:ind w:left="1440" w:hanging="720"/>
        <w:rPr>
          <w:szCs w:val="24"/>
        </w:rPr>
      </w:pPr>
      <w:r w:rsidRPr="00D741B7">
        <w:rPr>
          <w:szCs w:val="24"/>
        </w:rPr>
        <w:t>(</w:t>
      </w:r>
      <w:r>
        <w:rPr>
          <w:szCs w:val="24"/>
        </w:rPr>
        <w:t>4</w:t>
      </w:r>
      <w:r w:rsidRPr="00D741B7">
        <w:rPr>
          <w:szCs w:val="24"/>
        </w:rPr>
        <w:t>)</w:t>
      </w:r>
      <w:r w:rsidRPr="00D741B7">
        <w:rPr>
          <w:szCs w:val="24"/>
        </w:rPr>
        <w:tab/>
      </w:r>
      <w:proofErr w:type="gramStart"/>
      <w:ins w:id="255" w:author="Gene Anderson" w:date="2012-02-24T12:12:00Z">
        <w:r w:rsidR="009D7527">
          <w:rPr>
            <w:szCs w:val="24"/>
          </w:rPr>
          <w:t>I</w:t>
        </w:r>
        <w:r w:rsidR="009D7527" w:rsidRPr="00D741B7">
          <w:rPr>
            <w:szCs w:val="24"/>
          </w:rPr>
          <w:t>nclude</w:t>
        </w:r>
        <w:proofErr w:type="gramEnd"/>
        <w:r w:rsidR="009D7527" w:rsidRPr="00D741B7">
          <w:rPr>
            <w:szCs w:val="24"/>
          </w:rPr>
          <w:t xml:space="preserve"> the Manual Dispatch Instruction </w:t>
        </w:r>
        <w:r w:rsidR="009D7527">
          <w:rPr>
            <w:szCs w:val="24"/>
          </w:rPr>
          <w:t xml:space="preserve">in </w:t>
        </w:r>
      </w:ins>
      <w:proofErr w:type="spellStart"/>
      <w:r w:rsidRPr="00D741B7">
        <w:rPr>
          <w:szCs w:val="24"/>
        </w:rPr>
        <w:t>Setpoint</w:t>
      </w:r>
      <w:proofErr w:type="spellEnd"/>
      <w:r w:rsidRPr="00D741B7">
        <w:rPr>
          <w:szCs w:val="24"/>
        </w:rPr>
        <w:t xml:space="preserve"> Instructions for future intervals not yet dispatched </w:t>
      </w:r>
      <w:del w:id="256" w:author="Gene Anderson" w:date="2012-02-24T12:12:00Z">
        <w:r w:rsidRPr="00D741B7" w:rsidDel="009D7527">
          <w:rPr>
            <w:szCs w:val="24"/>
          </w:rPr>
          <w:delText xml:space="preserve">will include the Manual Dispatch Instruction </w:delText>
        </w:r>
      </w:del>
      <w:r w:rsidRPr="00D741B7">
        <w:rPr>
          <w:szCs w:val="24"/>
        </w:rPr>
        <w:t>instead of the SCED Dispatch Instruction for the same interval;</w:t>
      </w:r>
    </w:p>
    <w:p w:rsidR="00CA3BDF" w:rsidRPr="00D741B7" w:rsidRDefault="00CA3BDF" w:rsidP="00CA3BDF">
      <w:pPr>
        <w:pStyle w:val="ParaText"/>
        <w:spacing w:line="360" w:lineRule="auto"/>
        <w:ind w:left="1440" w:hanging="720"/>
        <w:rPr>
          <w:szCs w:val="24"/>
        </w:rPr>
      </w:pPr>
      <w:r w:rsidRPr="00D741B7">
        <w:rPr>
          <w:szCs w:val="24"/>
        </w:rPr>
        <w:t>(</w:t>
      </w:r>
      <w:r>
        <w:rPr>
          <w:szCs w:val="24"/>
        </w:rPr>
        <w:t>5</w:t>
      </w:r>
      <w:r w:rsidRPr="00D741B7">
        <w:rPr>
          <w:szCs w:val="24"/>
        </w:rPr>
        <w:t>)</w:t>
      </w:r>
      <w:r w:rsidRPr="00D741B7">
        <w:rPr>
          <w:szCs w:val="24"/>
        </w:rPr>
        <w:tab/>
      </w:r>
      <w:del w:id="257" w:author="Gene Anderson" w:date="2012-02-24T12:12:00Z">
        <w:r w:rsidDel="009D7527">
          <w:rPr>
            <w:szCs w:val="24"/>
          </w:rPr>
          <w:delText>The Transmission Provider</w:delText>
        </w:r>
        <w:r w:rsidRPr="00D741B7" w:rsidDel="009D7527">
          <w:rPr>
            <w:szCs w:val="24"/>
          </w:rPr>
          <w:delText xml:space="preserve"> </w:delText>
        </w:r>
        <w:r w:rsidDel="009D7527">
          <w:rPr>
            <w:szCs w:val="24"/>
          </w:rPr>
          <w:delText>will</w:delText>
        </w:r>
      </w:del>
      <w:r w:rsidRPr="00D741B7">
        <w:rPr>
          <w:szCs w:val="24"/>
        </w:rPr>
        <w:t xml:space="preserve"> </w:t>
      </w:r>
      <w:del w:id="258" w:author="Gene Anderson" w:date="2012-02-24T12:12:00Z">
        <w:r w:rsidRPr="00D741B7" w:rsidDel="009D7527">
          <w:rPr>
            <w:szCs w:val="24"/>
          </w:rPr>
          <w:delText>n</w:delText>
        </w:r>
      </w:del>
      <w:ins w:id="259" w:author="Gene Anderson" w:date="2012-02-24T12:12:00Z">
        <w:r w:rsidR="009D7527">
          <w:rPr>
            <w:szCs w:val="24"/>
          </w:rPr>
          <w:t>N</w:t>
        </w:r>
      </w:ins>
      <w:r w:rsidRPr="00D741B7">
        <w:rPr>
          <w:szCs w:val="24"/>
        </w:rPr>
        <w:t>otify the Market Participant when the OOME event has</w:t>
      </w:r>
      <w:r>
        <w:rPr>
          <w:szCs w:val="24"/>
        </w:rPr>
        <w:t xml:space="preserve"> ended; and</w:t>
      </w:r>
    </w:p>
    <w:p w:rsidR="00527915" w:rsidRPr="00B774EC" w:rsidRDefault="00CA3BDF" w:rsidP="00CA3BDF">
      <w:pPr>
        <w:pStyle w:val="ParaText"/>
        <w:spacing w:line="360" w:lineRule="auto"/>
        <w:ind w:left="1440" w:hanging="720"/>
        <w:rPr>
          <w:szCs w:val="24"/>
        </w:rPr>
      </w:pPr>
      <w:del w:id="260" w:author="XP Production Release 1.0" w:date="2011-12-06T13:03:00Z">
        <w:r w:rsidRPr="00D741B7" w:rsidDel="00063B22">
          <w:rPr>
            <w:szCs w:val="24"/>
          </w:rPr>
          <w:delText>(</w:delText>
        </w:r>
        <w:r w:rsidDel="00063B22">
          <w:rPr>
            <w:szCs w:val="24"/>
          </w:rPr>
          <w:delText>6</w:delText>
        </w:r>
        <w:r w:rsidRPr="00D741B7" w:rsidDel="00063B22">
          <w:rPr>
            <w:szCs w:val="24"/>
          </w:rPr>
          <w:delText>)</w:delText>
        </w:r>
        <w:r w:rsidRPr="00D741B7" w:rsidDel="00063B22">
          <w:rPr>
            <w:szCs w:val="24"/>
          </w:rPr>
          <w:tab/>
        </w:r>
      </w:del>
      <w:ins w:id="261" w:author="XP Production Release 1.0" w:date="2011-12-06T13:27:00Z">
        <w:del w:id="262" w:author="Gene Anderson" w:date="2012-02-24T12:26:00Z">
          <w:r w:rsidDel="00657A59">
            <w:rPr>
              <w:color w:val="000000"/>
            </w:rPr>
            <w:delText xml:space="preserve">If initial instructions are issued by the local Transmission Operator, the Transmission Operator shall coordinate with the Transmission Provider to ensure </w:delText>
          </w:r>
        </w:del>
      </w:ins>
      <w:ins w:id="263" w:author="XP Production Release 1.0" w:date="2011-12-06T13:28:00Z">
        <w:del w:id="264" w:author="Gene Anderson" w:date="2012-02-24T12:26:00Z">
          <w:r w:rsidDel="00657A59">
            <w:rPr>
              <w:color w:val="000000"/>
            </w:rPr>
            <w:delText>subsequent</w:delText>
          </w:r>
        </w:del>
      </w:ins>
      <w:ins w:id="265" w:author="XP Production Release 1.0" w:date="2011-12-06T13:27:00Z">
        <w:del w:id="266" w:author="Gene Anderson" w:date="2012-02-24T12:26:00Z">
          <w:r w:rsidDel="00657A59">
            <w:rPr>
              <w:color w:val="000000"/>
            </w:rPr>
            <w:delText xml:space="preserve"> instructions are provided </w:delText>
          </w:r>
        </w:del>
      </w:ins>
      <w:ins w:id="267" w:author="XP Production Release 1.0" w:date="2011-12-06T13:28:00Z">
        <w:del w:id="268" w:author="Gene Anderson" w:date="2012-02-24T12:26:00Z">
          <w:r w:rsidDel="00657A59">
            <w:rPr>
              <w:color w:val="000000"/>
            </w:rPr>
            <w:delText>by the Transmission Provider</w:delText>
          </w:r>
        </w:del>
      </w:ins>
      <w:ins w:id="269" w:author="XP Production Release 1.0" w:date="2011-12-06T13:27:00Z">
        <w:r>
          <w:rPr>
            <w:color w:val="000000"/>
          </w:rPr>
          <w:t>.</w:t>
        </w:r>
      </w:ins>
      <w:ins w:id="270" w:author="XP Production Release 1.0" w:date="2011-12-06T13:28:00Z">
        <w:r>
          <w:rPr>
            <w:color w:val="000000"/>
          </w:rPr>
          <w:t xml:space="preserve"> </w:t>
        </w:r>
      </w:ins>
      <w:del w:id="271" w:author="Gene Anderson" w:date="2012-02-24T12:26:00Z">
        <w:r w:rsidDel="00527915">
          <w:rPr>
            <w:szCs w:val="24"/>
          </w:rPr>
          <w:delText>Market Participant</w:delText>
        </w:r>
        <w:r w:rsidRPr="00D741B7" w:rsidDel="00527915">
          <w:rPr>
            <w:szCs w:val="24"/>
          </w:rPr>
          <w:delText>s are c</w:delText>
        </w:r>
      </w:del>
      <w:proofErr w:type="gramStart"/>
      <w:ins w:id="272" w:author="Gene Anderson" w:date="2012-02-24T12:26:00Z">
        <w:r w:rsidR="00527915">
          <w:rPr>
            <w:szCs w:val="24"/>
          </w:rPr>
          <w:t>C</w:t>
        </w:r>
      </w:ins>
      <w:r w:rsidRPr="00D741B7">
        <w:rPr>
          <w:szCs w:val="24"/>
        </w:rPr>
        <w:t xml:space="preserve">ompensated </w:t>
      </w:r>
      <w:ins w:id="273" w:author="Gene Anderson" w:date="2012-02-24T12:26:00Z">
        <w:r w:rsidR="00527915">
          <w:rPr>
            <w:szCs w:val="24"/>
          </w:rPr>
          <w:t>Market Participant</w:t>
        </w:r>
        <w:r w:rsidR="00527915" w:rsidRPr="00D741B7">
          <w:rPr>
            <w:szCs w:val="24"/>
          </w:rPr>
          <w:t xml:space="preserve">s </w:t>
        </w:r>
      </w:ins>
      <w:r w:rsidRPr="00D741B7">
        <w:rPr>
          <w:szCs w:val="24"/>
        </w:rPr>
        <w:t>for OOME events</w:t>
      </w:r>
      <w:r>
        <w:rPr>
          <w:szCs w:val="24"/>
        </w:rPr>
        <w:t xml:space="preserve"> in accordance with Section 8.6.6 of this Attachment AE</w:t>
      </w:r>
      <w:r w:rsidRPr="00D741B7">
        <w:rPr>
          <w:szCs w:val="24"/>
        </w:rPr>
        <w:t>.</w:t>
      </w:r>
      <w:proofErr w:type="gramEnd"/>
      <w:ins w:id="274" w:author="XP Production Release 1.0" w:date="2011-12-06T13:03:00Z">
        <w:r>
          <w:rPr>
            <w:szCs w:val="24"/>
          </w:rPr>
          <w:t xml:space="preserve"> </w:t>
        </w:r>
      </w:ins>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5E75EB" w:rsidRDefault="005E75EB" w:rsidP="007D6D81">
      <w:pPr>
        <w:rPr>
          <w:rFonts w:ascii="Arial" w:hAnsi="Arial" w:cs="Arial"/>
          <w:sz w:val="20"/>
          <w:szCs w:val="20"/>
        </w:rPr>
      </w:pPr>
    </w:p>
    <w:p w:rsidR="00D545F2" w:rsidRPr="005E75EB" w:rsidRDefault="005E75EB" w:rsidP="005E75EB">
      <w:pPr>
        <w:rPr>
          <w:rFonts w:ascii="Arial" w:hAnsi="Arial" w:cs="Arial"/>
          <w:sz w:val="20"/>
          <w:szCs w:val="20"/>
        </w:rPr>
      </w:pPr>
      <w:r>
        <w:rPr>
          <w:rFonts w:ascii="Arial" w:hAnsi="Arial" w:cs="Arial"/>
          <w:sz w:val="20"/>
          <w:szCs w:val="20"/>
        </w:rPr>
        <w:t>N/A</w:t>
      </w:r>
    </w:p>
    <w:sectPr w:rsidR="00D545F2" w:rsidRPr="005E75EB" w:rsidSect="00371158">
      <w:footerReference w:type="default" r:id="rId11"/>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4" w:author="Gene Anderson" w:date="2012-02-24T11:53:00Z" w:initials="GA">
    <w:p w:rsidR="00A349BB" w:rsidRDefault="00A349BB">
      <w:pPr>
        <w:pStyle w:val="CommentText"/>
      </w:pPr>
      <w:r>
        <w:rPr>
          <w:rStyle w:val="CommentReference"/>
        </w:rPr>
        <w:annotationRef/>
      </w:r>
      <w:r>
        <w:t xml:space="preserve">Should this be happening in the DA period?  </w:t>
      </w:r>
    </w:p>
  </w:comment>
  <w:comment w:id="143" w:author="cls0609" w:date="2012-02-29T10:35:00Z" w:initials="c">
    <w:p w:rsidR="00196F36" w:rsidRDefault="00196F36">
      <w:pPr>
        <w:pStyle w:val="CommentText"/>
      </w:pPr>
      <w:r>
        <w:rPr>
          <w:rStyle w:val="CommentReference"/>
        </w:rPr>
        <w:annotationRef/>
      </w:r>
      <w:r>
        <w:t>Undeleted on Gene’s comments to account for changes in MPRR 52</w:t>
      </w:r>
    </w:p>
  </w:comment>
  <w:comment w:id="244" w:author="Gene Anderson" w:date="2012-03-07T08:55:00Z" w:initials="GA">
    <w:p w:rsidR="00527915" w:rsidRDefault="00527915" w:rsidP="00527915">
      <w:pPr>
        <w:pStyle w:val="CommentText"/>
      </w:pPr>
      <w:r>
        <w:rPr>
          <w:rStyle w:val="CommentReference"/>
        </w:rPr>
        <w:annotationRef/>
      </w:r>
      <w:r>
        <w:t>I really thi</w:t>
      </w:r>
      <w:r w:rsidR="005E75EB">
        <w:t>nk something is missing in this</w:t>
      </w:r>
      <w:r>
        <w:t xml:space="preserve"> flow but I am not sure how to fix it.  </w:t>
      </w:r>
    </w:p>
  </w:comment>
  <w:comment w:id="254" w:author="Gene Anderson" w:date="2012-02-24T12:11:00Z" w:initials="GA">
    <w:p w:rsidR="009D7527" w:rsidRDefault="009D7527">
      <w:pPr>
        <w:pStyle w:val="CommentText"/>
      </w:pPr>
      <w:r>
        <w:rPr>
          <w:rStyle w:val="CommentReference"/>
        </w:rPr>
        <w:annotationRef/>
      </w:r>
      <w:r>
        <w:t xml:space="preserve"> What really happens here?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923" w:rsidRDefault="00790923">
      <w:r>
        <w:separator/>
      </w:r>
    </w:p>
  </w:endnote>
  <w:endnote w:type="continuationSeparator" w:id="0">
    <w:p w:rsidR="00790923" w:rsidRDefault="007909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96" w:rsidRPr="00371158" w:rsidRDefault="00C3110F"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5E75EB">
      <w:rPr>
        <w:noProof/>
        <w:sz w:val="18"/>
      </w:rPr>
      <w:t>MPRR 47 SPP Comments 3-6-2012.docx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5E75EB">
      <w:rPr>
        <w:noProof/>
        <w:sz w:val="18"/>
      </w:rPr>
      <w:t>1</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5E75EB">
      <w:rPr>
        <w:noProof/>
        <w:sz w:val="18"/>
      </w:rPr>
      <w:t>11</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923" w:rsidRDefault="00790923">
      <w:r>
        <w:separator/>
      </w:r>
    </w:p>
  </w:footnote>
  <w:footnote w:type="continuationSeparator" w:id="0">
    <w:p w:rsidR="00790923" w:rsidRDefault="00790923">
      <w:r>
        <w:continuationSeparator/>
      </w:r>
    </w:p>
  </w:footnote>
  <w:footnote w:id="1">
    <w:p w:rsidR="00CA3BDF" w:rsidRPr="001B46E7" w:rsidRDefault="00CA3BDF" w:rsidP="00CA3BDF">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CA3BDF" w:rsidRDefault="00CA3BDF" w:rsidP="00CA3BDF">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E01E91"/>
    <w:multiLevelType w:val="hybridMultilevel"/>
    <w:tmpl w:val="EF32F5FA"/>
    <w:lvl w:ilvl="0" w:tplc="7FE60B22">
      <w:start w:val="1"/>
      <w:numFmt w:val="decimal"/>
      <w:lvlText w:val="(%1)"/>
      <w:lvlJc w:val="left"/>
      <w:pPr>
        <w:tabs>
          <w:tab w:val="num" w:pos="720"/>
        </w:tabs>
        <w:ind w:left="720" w:hanging="360"/>
      </w:pPr>
      <w:rPr>
        <w:rFonts w:cs="Times New Roman" w:hint="default"/>
      </w:rPr>
    </w:lvl>
    <w:lvl w:ilvl="1" w:tplc="AD1C789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90005">
      <w:start w:val="1"/>
      <w:numFmt w:val="lowerRoman"/>
      <w:lvlText w:val="%3."/>
      <w:lvlJc w:val="right"/>
      <w:pPr>
        <w:tabs>
          <w:tab w:val="num" w:pos="2160"/>
        </w:tabs>
        <w:ind w:left="2160" w:hanging="180"/>
      </w:pPr>
      <w:rPr>
        <w:rFonts w:cs="Times New Roman"/>
      </w:rPr>
    </w:lvl>
    <w:lvl w:ilvl="3" w:tplc="04090001">
      <w:start w:val="1"/>
      <w:numFmt w:val="lowerRoman"/>
      <w:lvlText w:val="(%4)"/>
      <w:lvlJc w:val="left"/>
      <w:pPr>
        <w:ind w:left="3240" w:hanging="72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23202CEC"/>
    <w:multiLevelType w:val="hybridMultilevel"/>
    <w:tmpl w:val="2C4E260C"/>
    <w:lvl w:ilvl="0" w:tplc="C9BCB58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7">
    <w:nsid w:val="260D75F0"/>
    <w:multiLevelType w:val="hybridMultilevel"/>
    <w:tmpl w:val="5A9C73A6"/>
    <w:lvl w:ilvl="0" w:tplc="C9BCB580">
      <w:start w:val="1"/>
      <w:numFmt w:val="decimal"/>
      <w:lvlText w:val="(%1)"/>
      <w:lvlJc w:val="left"/>
      <w:pPr>
        <w:tabs>
          <w:tab w:val="num" w:pos="360"/>
        </w:tabs>
        <w:ind w:left="360" w:hanging="360"/>
      </w:pPr>
      <w:rPr>
        <w:rFonts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start w:val="1"/>
      <w:numFmt w:val="lowerLetter"/>
      <w:lvlText w:val="(%3)"/>
      <w:lvlJc w:val="left"/>
      <w:pPr>
        <w:tabs>
          <w:tab w:val="num" w:pos="2160"/>
        </w:tabs>
        <w:ind w:left="2160" w:hanging="360"/>
      </w:pPr>
      <w:rPr>
        <w:rFonts w:cs="Times New Roman" w:hint="default"/>
      </w:rPr>
    </w:lvl>
    <w:lvl w:ilvl="3" w:tplc="0409000F">
      <w:start w:val="1"/>
      <w:numFmt w:val="lowerRoman"/>
      <w:lvlText w:val="(%4)"/>
      <w:lvlJc w:val="right"/>
      <w:pPr>
        <w:tabs>
          <w:tab w:val="num" w:pos="2880"/>
        </w:tabs>
        <w:ind w:left="2880" w:hanging="360"/>
      </w:pPr>
      <w:rPr>
        <w:rFonts w:cs="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A814E30"/>
    <w:multiLevelType w:val="hybridMultilevel"/>
    <w:tmpl w:val="284C68BC"/>
    <w:lvl w:ilvl="0" w:tplc="1E9E0750">
      <w:start w:val="1"/>
      <w:numFmt w:val="lowerRoman"/>
      <w:lvlText w:val="(%1)"/>
      <w:lvlJc w:val="righ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94564"/>
    <w:multiLevelType w:val="hybridMultilevel"/>
    <w:tmpl w:val="E12E5EC4"/>
    <w:lvl w:ilvl="0" w:tplc="255C8CDC">
      <w:start w:val="100"/>
      <w:numFmt w:val="lowerRoman"/>
      <w:lvlText w:val="(%1)"/>
      <w:lvlJc w:val="righ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C150148"/>
    <w:multiLevelType w:val="hybridMultilevel"/>
    <w:tmpl w:val="078A98DA"/>
    <w:lvl w:ilvl="0" w:tplc="04090001">
      <w:start w:val="1"/>
      <w:numFmt w:val="lowerLetter"/>
      <w:lvlText w:val="(%1)"/>
      <w:lvlJc w:val="left"/>
      <w:pPr>
        <w:tabs>
          <w:tab w:val="num" w:pos="720"/>
        </w:tabs>
        <w:ind w:left="720" w:hanging="360"/>
      </w:pPr>
      <w:rPr>
        <w:rFonts w:cs="Times New Roman" w:hint="default"/>
      </w:rPr>
    </w:lvl>
    <w:lvl w:ilvl="1" w:tplc="6B868AAE">
      <w:start w:val="1"/>
      <w:numFmt w:val="lowerRoman"/>
      <w:lvlText w:val="(%2)"/>
      <w:lvlJc w:val="right"/>
      <w:pPr>
        <w:tabs>
          <w:tab w:val="num" w:pos="1440"/>
        </w:tabs>
        <w:ind w:left="1440" w:hanging="360"/>
      </w:pPr>
      <w:rPr>
        <w:rFonts w:cs="Times New Roman" w:hint="default"/>
      </w:rPr>
    </w:lvl>
    <w:lvl w:ilvl="2" w:tplc="ECA057D0"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1910013"/>
    <w:multiLevelType w:val="hybridMultilevel"/>
    <w:tmpl w:val="479457B0"/>
    <w:lvl w:ilvl="0" w:tplc="D20231C2">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853B42"/>
    <w:multiLevelType w:val="hybridMultilevel"/>
    <w:tmpl w:val="37DED03A"/>
    <w:lvl w:ilvl="0" w:tplc="C9BCB580">
      <w:start w:val="1"/>
      <w:numFmt w:val="lowerRoman"/>
      <w:lvlText w:val="(%1)"/>
      <w:lvlJc w:val="right"/>
      <w:pPr>
        <w:tabs>
          <w:tab w:val="num" w:pos="1260"/>
        </w:tabs>
        <w:ind w:left="1260" w:hanging="18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9">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25324"/>
    <w:multiLevelType w:val="hybridMultilevel"/>
    <w:tmpl w:val="57248EF4"/>
    <w:lvl w:ilvl="0" w:tplc="C9BCB580">
      <w:start w:val="1"/>
      <w:numFmt w:val="decimal"/>
      <w:lvlText w:val="(%1)"/>
      <w:lvlJc w:val="left"/>
      <w:pPr>
        <w:tabs>
          <w:tab w:val="num" w:pos="720"/>
        </w:tabs>
        <w:ind w:left="720" w:hanging="360"/>
      </w:pPr>
      <w:rPr>
        <w:rFonts w:cs="Times New Roman" w:hint="default"/>
      </w:rPr>
    </w:lvl>
    <w:lvl w:ilvl="1" w:tplc="23BC5ECA" w:tentative="1">
      <w:start w:val="1"/>
      <w:numFmt w:val="lowerLetter"/>
      <w:lvlText w:val="%2."/>
      <w:lvlJc w:val="left"/>
      <w:pPr>
        <w:tabs>
          <w:tab w:val="num" w:pos="1440"/>
        </w:tabs>
        <w:ind w:left="1440" w:hanging="360"/>
      </w:pPr>
      <w:rPr>
        <w:rFonts w:cs="Times New Roman"/>
      </w:rPr>
    </w:lvl>
    <w:lvl w:ilvl="2" w:tplc="CABC38F6" w:tentative="1">
      <w:start w:val="1"/>
      <w:numFmt w:val="lowerRoman"/>
      <w:lvlText w:val="%3."/>
      <w:lvlJc w:val="right"/>
      <w:pPr>
        <w:tabs>
          <w:tab w:val="num" w:pos="2160"/>
        </w:tabs>
        <w:ind w:left="2160" w:hanging="180"/>
      </w:pPr>
      <w:rPr>
        <w:rFonts w:cs="Times New Roman"/>
      </w:rPr>
    </w:lvl>
    <w:lvl w:ilvl="3" w:tplc="B7105ECE" w:tentative="1">
      <w:start w:val="1"/>
      <w:numFmt w:val="decimal"/>
      <w:lvlText w:val="%4."/>
      <w:lvlJc w:val="left"/>
      <w:pPr>
        <w:tabs>
          <w:tab w:val="num" w:pos="2880"/>
        </w:tabs>
        <w:ind w:left="2880" w:hanging="360"/>
      </w:pPr>
      <w:rPr>
        <w:rFonts w:cs="Times New Roman"/>
      </w:rPr>
    </w:lvl>
    <w:lvl w:ilvl="4" w:tplc="9BF81E22" w:tentative="1">
      <w:start w:val="1"/>
      <w:numFmt w:val="lowerLetter"/>
      <w:lvlText w:val="%5."/>
      <w:lvlJc w:val="left"/>
      <w:pPr>
        <w:tabs>
          <w:tab w:val="num" w:pos="3600"/>
        </w:tabs>
        <w:ind w:left="3600" w:hanging="360"/>
      </w:pPr>
      <w:rPr>
        <w:rFonts w:cs="Times New Roman"/>
      </w:rPr>
    </w:lvl>
    <w:lvl w:ilvl="5" w:tplc="819496BC" w:tentative="1">
      <w:start w:val="1"/>
      <w:numFmt w:val="lowerRoman"/>
      <w:lvlText w:val="%6."/>
      <w:lvlJc w:val="right"/>
      <w:pPr>
        <w:tabs>
          <w:tab w:val="num" w:pos="4320"/>
        </w:tabs>
        <w:ind w:left="4320" w:hanging="180"/>
      </w:pPr>
      <w:rPr>
        <w:rFonts w:cs="Times New Roman"/>
      </w:rPr>
    </w:lvl>
    <w:lvl w:ilvl="6" w:tplc="390A83FE" w:tentative="1">
      <w:start w:val="1"/>
      <w:numFmt w:val="decimal"/>
      <w:lvlText w:val="%7."/>
      <w:lvlJc w:val="left"/>
      <w:pPr>
        <w:tabs>
          <w:tab w:val="num" w:pos="5040"/>
        </w:tabs>
        <w:ind w:left="5040" w:hanging="360"/>
      </w:pPr>
      <w:rPr>
        <w:rFonts w:cs="Times New Roman"/>
      </w:rPr>
    </w:lvl>
    <w:lvl w:ilvl="7" w:tplc="35BCBECE" w:tentative="1">
      <w:start w:val="1"/>
      <w:numFmt w:val="lowerLetter"/>
      <w:lvlText w:val="%8."/>
      <w:lvlJc w:val="left"/>
      <w:pPr>
        <w:tabs>
          <w:tab w:val="num" w:pos="5760"/>
        </w:tabs>
        <w:ind w:left="5760" w:hanging="360"/>
      </w:pPr>
      <w:rPr>
        <w:rFonts w:cs="Times New Roman"/>
      </w:rPr>
    </w:lvl>
    <w:lvl w:ilvl="8" w:tplc="66D441D0" w:tentative="1">
      <w:start w:val="1"/>
      <w:numFmt w:val="lowerRoman"/>
      <w:lvlText w:val="%9."/>
      <w:lvlJc w:val="right"/>
      <w:pPr>
        <w:tabs>
          <w:tab w:val="num" w:pos="6480"/>
        </w:tabs>
        <w:ind w:left="6480" w:hanging="180"/>
      </w:pPr>
      <w:rPr>
        <w:rFonts w:cs="Times New Roman"/>
      </w:rPr>
    </w:lvl>
  </w:abstractNum>
  <w:abstractNum w:abstractNumId="32">
    <w:nsid w:val="66F2264C"/>
    <w:multiLevelType w:val="hybridMultilevel"/>
    <w:tmpl w:val="AF2E14D4"/>
    <w:lvl w:ilvl="0" w:tplc="EBB04DE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09270BA"/>
    <w:multiLevelType w:val="hybridMultilevel"/>
    <w:tmpl w:val="5712BDD8"/>
    <w:lvl w:ilvl="0" w:tplc="C9BCB58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0A819F8"/>
    <w:multiLevelType w:val="hybridMultilevel"/>
    <w:tmpl w:val="E8D01D98"/>
    <w:lvl w:ilvl="0" w:tplc="1DF0E162">
      <w:start w:val="4"/>
      <w:numFmt w:val="lowerLetter"/>
      <w:lvlText w:val="(%1)"/>
      <w:lvlJc w:val="left"/>
      <w:pPr>
        <w:tabs>
          <w:tab w:val="num" w:pos="1530"/>
        </w:tabs>
        <w:ind w:left="1530" w:hanging="360"/>
      </w:pPr>
      <w:rPr>
        <w:rFonts w:cs="Times New Roman" w:hint="default"/>
        <w:color w:val="auto"/>
      </w:rPr>
    </w:lvl>
    <w:lvl w:ilvl="1" w:tplc="F392E112">
      <w:start w:val="1"/>
      <w:numFmt w:val="lowerRoman"/>
      <w:lvlText w:val="(%2)"/>
      <w:lvlJc w:val="left"/>
      <w:pPr>
        <w:tabs>
          <w:tab w:val="num" w:pos="1890"/>
        </w:tabs>
        <w:ind w:left="1890" w:hanging="720"/>
      </w:pPr>
      <w:rPr>
        <w:rFonts w:hint="default"/>
        <w:color w:val="auto"/>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6">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6"/>
  </w:num>
  <w:num w:numId="13">
    <w:abstractNumId w:val="13"/>
  </w:num>
  <w:num w:numId="14">
    <w:abstractNumId w:val="30"/>
  </w:num>
  <w:num w:numId="15">
    <w:abstractNumId w:val="29"/>
  </w:num>
  <w:num w:numId="16">
    <w:abstractNumId w:val="11"/>
  </w:num>
  <w:num w:numId="17">
    <w:abstractNumId w:val="20"/>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21"/>
  </w:num>
  <w:num w:numId="28">
    <w:abstractNumId w:val="14"/>
  </w:num>
  <w:num w:numId="29">
    <w:abstractNumId w:val="22"/>
  </w:num>
  <w:num w:numId="30">
    <w:abstractNumId w:val="15"/>
  </w:num>
  <w:num w:numId="31">
    <w:abstractNumId w:val="34"/>
  </w:num>
  <w:num w:numId="32">
    <w:abstractNumId w:val="31"/>
  </w:num>
  <w:num w:numId="33">
    <w:abstractNumId w:val="35"/>
  </w:num>
  <w:num w:numId="34">
    <w:abstractNumId w:val="16"/>
  </w:num>
  <w:num w:numId="35">
    <w:abstractNumId w:val="32"/>
  </w:num>
  <w:num w:numId="36">
    <w:abstractNumId w:val="24"/>
  </w:num>
  <w:num w:numId="37">
    <w:abstractNumId w:val="28"/>
  </w:num>
  <w:num w:numId="38">
    <w:abstractNumId w:val="26"/>
  </w:num>
  <w:num w:numId="39">
    <w:abstractNumId w:val="23"/>
  </w:num>
  <w:num w:numId="40">
    <w:abstractNumId w:val="17"/>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B5F01"/>
    <w:rsid w:val="00000102"/>
    <w:rsid w:val="00000B98"/>
    <w:rsid w:val="00001BB1"/>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6F1"/>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43D5"/>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6F36"/>
    <w:rsid w:val="00197863"/>
    <w:rsid w:val="001A14F2"/>
    <w:rsid w:val="001A2C1C"/>
    <w:rsid w:val="001A34DA"/>
    <w:rsid w:val="001A4688"/>
    <w:rsid w:val="001B0734"/>
    <w:rsid w:val="001B2117"/>
    <w:rsid w:val="001B5F01"/>
    <w:rsid w:val="001B6D17"/>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56FC3"/>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4F7"/>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E7932"/>
    <w:rsid w:val="003F0893"/>
    <w:rsid w:val="003F350B"/>
    <w:rsid w:val="003F4BB8"/>
    <w:rsid w:val="003F50A0"/>
    <w:rsid w:val="003F583A"/>
    <w:rsid w:val="003F7D85"/>
    <w:rsid w:val="00400808"/>
    <w:rsid w:val="00400A3F"/>
    <w:rsid w:val="00401B82"/>
    <w:rsid w:val="00404FF0"/>
    <w:rsid w:val="00407CB7"/>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782"/>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27915"/>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5EB"/>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471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A59"/>
    <w:rsid w:val="00657CAA"/>
    <w:rsid w:val="00660515"/>
    <w:rsid w:val="00663286"/>
    <w:rsid w:val="00666F85"/>
    <w:rsid w:val="00672379"/>
    <w:rsid w:val="00672F8C"/>
    <w:rsid w:val="006749C8"/>
    <w:rsid w:val="00674EAD"/>
    <w:rsid w:val="0068028F"/>
    <w:rsid w:val="0068354A"/>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5C9"/>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8A9"/>
    <w:rsid w:val="00763976"/>
    <w:rsid w:val="00766CFE"/>
    <w:rsid w:val="00767FBD"/>
    <w:rsid w:val="00771278"/>
    <w:rsid w:val="00772CB5"/>
    <w:rsid w:val="00773616"/>
    <w:rsid w:val="00773698"/>
    <w:rsid w:val="007751E6"/>
    <w:rsid w:val="00775ED5"/>
    <w:rsid w:val="007778F6"/>
    <w:rsid w:val="00784A78"/>
    <w:rsid w:val="00784E45"/>
    <w:rsid w:val="00786195"/>
    <w:rsid w:val="00790923"/>
    <w:rsid w:val="00791250"/>
    <w:rsid w:val="00792ECD"/>
    <w:rsid w:val="00793AE8"/>
    <w:rsid w:val="00795328"/>
    <w:rsid w:val="00796274"/>
    <w:rsid w:val="007A0011"/>
    <w:rsid w:val="007A0715"/>
    <w:rsid w:val="007A0E4C"/>
    <w:rsid w:val="007A1FF3"/>
    <w:rsid w:val="007A381A"/>
    <w:rsid w:val="007A5C50"/>
    <w:rsid w:val="007A5EF2"/>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1D63"/>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48D4"/>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D7527"/>
    <w:rsid w:val="009E195E"/>
    <w:rsid w:val="009E22AC"/>
    <w:rsid w:val="009E4B1E"/>
    <w:rsid w:val="009E6339"/>
    <w:rsid w:val="009F07A9"/>
    <w:rsid w:val="009F1876"/>
    <w:rsid w:val="009F1912"/>
    <w:rsid w:val="009F2FCB"/>
    <w:rsid w:val="009F3DDB"/>
    <w:rsid w:val="009F4FD0"/>
    <w:rsid w:val="009F5D6C"/>
    <w:rsid w:val="009F6918"/>
    <w:rsid w:val="009F7B05"/>
    <w:rsid w:val="00A0204B"/>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49BB"/>
    <w:rsid w:val="00A352FF"/>
    <w:rsid w:val="00A42BE2"/>
    <w:rsid w:val="00A46491"/>
    <w:rsid w:val="00A47C10"/>
    <w:rsid w:val="00A50E2E"/>
    <w:rsid w:val="00A53778"/>
    <w:rsid w:val="00A5389B"/>
    <w:rsid w:val="00A538CC"/>
    <w:rsid w:val="00A53FAF"/>
    <w:rsid w:val="00A54635"/>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1FBF"/>
    <w:rsid w:val="00A8377F"/>
    <w:rsid w:val="00A850E4"/>
    <w:rsid w:val="00A86B93"/>
    <w:rsid w:val="00A91BCE"/>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5BC"/>
    <w:rsid w:val="00AF0676"/>
    <w:rsid w:val="00AF243E"/>
    <w:rsid w:val="00AF2733"/>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4ABB"/>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3110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A3BDF"/>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5EAB"/>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1,Footnote Text Char1 Char1 Char1,Footnote Text Char2 Char Char1 Char1,Footnote Text Char Char1 Char Char1 Char1,Footnote Text Char1 Char Char Char Char1 Char1,Footnote Text Char Char Char Char Char Char1 Char1"/>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character" w:customStyle="1" w:styleId="CharChar36">
    <w:name w:val="Char Char36"/>
    <w:basedOn w:val="DefaultParagraphFont"/>
    <w:locked/>
    <w:rsid w:val="00CA3BDF"/>
    <w:rPr>
      <w:rFonts w:ascii="Cambria" w:hAnsi="Cambria" w:cs="Times New Roman"/>
      <w:b/>
      <w:bCs/>
      <w:kern w:val="32"/>
      <w:sz w:val="32"/>
      <w:szCs w:val="32"/>
    </w:rPr>
  </w:style>
  <w:style w:type="character" w:customStyle="1" w:styleId="FootnoteTextChar2Char">
    <w:name w:val="Footnote Text Char2 Char"/>
    <w:aliases w:val="Footnote Text Char1 Char1 Char,Footnote Text Char2 Char Char1 Char,Footnote Text Char Char1 Char Char1 Char,Footnote Text Char1 Char Char Char Char1 Char,Footnote Text Char Char Char Char Char Char1 Char"/>
    <w:basedOn w:val="DefaultParagraphFont"/>
    <w:locked/>
    <w:rsid w:val="00CA3BDF"/>
    <w:rPr>
      <w:rFonts w:cs="Times New Roman"/>
    </w:rPr>
  </w:style>
  <w:style w:type="paragraph" w:customStyle="1" w:styleId="ParaText">
    <w:name w:val="ParaText"/>
    <w:basedOn w:val="Normal"/>
    <w:link w:val="ParaTextChar"/>
    <w:rsid w:val="00CA3BDF"/>
    <w:pPr>
      <w:spacing w:after="120" w:line="300" w:lineRule="auto"/>
      <w:jc w:val="both"/>
    </w:pPr>
    <w:rPr>
      <w:szCs w:val="20"/>
    </w:rPr>
  </w:style>
  <w:style w:type="character" w:customStyle="1" w:styleId="ParaTextChar">
    <w:name w:val="ParaText Char"/>
    <w:basedOn w:val="DefaultParagraphFont"/>
    <w:link w:val="ParaText"/>
    <w:locked/>
    <w:rsid w:val="00CA3BDF"/>
    <w:rPr>
      <w:sz w:val="24"/>
      <w:lang w:val="en-US" w:eastAsia="en-US" w:bidi="ar-SA"/>
    </w:rPr>
  </w:style>
  <w:style w:type="paragraph" w:customStyle="1" w:styleId="Glossary-term">
    <w:name w:val="Glossary - term"/>
    <w:rsid w:val="00CA3BDF"/>
    <w:pPr>
      <w:keepNext/>
      <w:spacing w:before="240" w:after="60" w:line="360" w:lineRule="auto"/>
    </w:pPr>
    <w:rPr>
      <w:rFonts w:ascii="Arial" w:hAnsi="Arial"/>
      <w:b/>
      <w:sz w:val="24"/>
    </w:rPr>
  </w:style>
  <w:style w:type="character" w:styleId="FootnoteReference">
    <w:name w:val="footnote reference"/>
    <w:aliases w:val="o"/>
    <w:basedOn w:val="DefaultParagraphFont"/>
    <w:rsid w:val="00CA3BDF"/>
    <w:rPr>
      <w:rFonts w:cs="Times New Roman"/>
      <w:vertAlign w:val="superscript"/>
    </w:rPr>
  </w:style>
  <w:style w:type="paragraph" w:customStyle="1" w:styleId="Normal2">
    <w:name w:val="Normal_2"/>
    <w:rsid w:val="00CA3BDF"/>
    <w:pPr>
      <w:jc w:val="both"/>
    </w:pPr>
    <w:rPr>
      <w:sz w:val="24"/>
    </w:rPr>
  </w:style>
  <w:style w:type="paragraph" w:customStyle="1" w:styleId="Normal5">
    <w:name w:val="Normal_5"/>
    <w:link w:val="Normal5Char"/>
    <w:rsid w:val="00CA3BDF"/>
    <w:pPr>
      <w:jc w:val="both"/>
    </w:pPr>
    <w:rPr>
      <w:sz w:val="24"/>
    </w:rPr>
  </w:style>
  <w:style w:type="character" w:customStyle="1" w:styleId="Normal5Char">
    <w:name w:val="Normal_5 Char"/>
    <w:basedOn w:val="DefaultParagraphFont"/>
    <w:link w:val="Normal5"/>
    <w:locked/>
    <w:rsid w:val="00CA3BDF"/>
    <w:rPr>
      <w:sz w:val="24"/>
      <w:lang w:val="en-US" w:eastAsia="en-US" w:bidi="ar-SA"/>
    </w:rPr>
  </w:style>
  <w:style w:type="paragraph" w:customStyle="1" w:styleId="Normal5BoldLinespacing15lines">
    <w:name w:val="Normal_5 + Bold Line spacing:  1.5 lines"/>
    <w:basedOn w:val="Normal5"/>
    <w:rsid w:val="00CA3BDF"/>
    <w:pPr>
      <w:spacing w:line="360" w:lineRule="auto"/>
    </w:pPr>
    <w:rPr>
      <w:b/>
      <w:bCs/>
    </w:rPr>
  </w:style>
  <w:style w:type="paragraph" w:customStyle="1" w:styleId="Normal6">
    <w:name w:val="Normal_6"/>
    <w:rsid w:val="00CA3BDF"/>
    <w:pPr>
      <w:jc w:val="both"/>
    </w:pPr>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csimpson@s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7FE10-00AF-441A-A407-8D28A517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3724</Words>
  <Characters>21232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0  EIS Market</vt:lpstr>
    </vt:vector>
  </TitlesOfParts>
  <Company>JDW</Company>
  <LinksUpToDate>false</LinksUpToDate>
  <CharactersWithSpaces>24907</CharactersWithSpaces>
  <SharedDoc>false</SharedDoc>
  <HLinks>
    <vt:vector size="6" baseType="variant">
      <vt:variant>
        <vt:i4>3211291</vt:i4>
      </vt:variant>
      <vt:variant>
        <vt:i4>4</vt:i4>
      </vt:variant>
      <vt:variant>
        <vt:i4>0</vt:i4>
      </vt:variant>
      <vt:variant>
        <vt:i4>5</vt:i4>
      </vt:variant>
      <vt:variant>
        <vt:lpwstr>mailto:Jessica.l.collins@xcelenergy.com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  EIS Market</dc:title>
  <dc:creator>Marisa Choate</dc:creator>
  <cp:lastModifiedBy>Marisa Choate</cp:lastModifiedBy>
  <cp:revision>4</cp:revision>
  <cp:lastPrinted>2010-04-21T00:10:00Z</cp:lastPrinted>
  <dcterms:created xsi:type="dcterms:W3CDTF">2012-02-29T16:37:00Z</dcterms:created>
  <dcterms:modified xsi:type="dcterms:W3CDTF">2012-03-07T14:55:00Z</dcterms:modified>
</cp:coreProperties>
</file>